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3A86" w:rsidRDefault="00C37628">
      <w:pPr>
        <w:jc w:val="center"/>
        <w:outlineLvl w:val="1"/>
        <w:rPr>
          <w:b/>
          <w:bCs/>
          <w:szCs w:val="24"/>
        </w:rPr>
      </w:pPr>
      <w:r>
        <w:rPr>
          <w:b/>
          <w:bCs/>
          <w:szCs w:val="24"/>
        </w:rPr>
        <w:t>ИЗВЕЩЕНИЕ</w:t>
      </w:r>
    </w:p>
    <w:p w:rsidR="00BD3A86" w:rsidRDefault="00C37628">
      <w:pPr>
        <w:contextualSpacing/>
        <w:jc w:val="center"/>
        <w:outlineLvl w:val="0"/>
        <w:rPr>
          <w:rFonts w:eastAsia="Times New Roman"/>
          <w:b/>
          <w:bCs/>
        </w:rPr>
      </w:pPr>
      <w:r>
        <w:rPr>
          <w:b/>
          <w:bCs/>
          <w:szCs w:val="24"/>
        </w:rPr>
        <w:t xml:space="preserve">о проведении </w:t>
      </w:r>
      <w:r>
        <w:rPr>
          <w:b/>
          <w:color w:val="000000"/>
          <w:szCs w:val="24"/>
        </w:rPr>
        <w:t>запроса котировок в электронной форме</w:t>
      </w:r>
      <w:r>
        <w:rPr>
          <w:b/>
          <w:color w:val="000000"/>
          <w:szCs w:val="24"/>
        </w:rPr>
        <w:br/>
      </w:r>
      <w:r>
        <w:rPr>
          <w:rFonts w:eastAsia="Times New Roman"/>
          <w:b/>
          <w:bCs/>
        </w:rPr>
        <w:t>на поставку продуктов питания (</w:t>
      </w:r>
      <w:r w:rsidR="00FD2F46" w:rsidRPr="00FD2F46">
        <w:rPr>
          <w:rFonts w:eastAsia="Times New Roman"/>
          <w:b/>
          <w:bCs/>
        </w:rPr>
        <w:t xml:space="preserve">Яйцо </w:t>
      </w:r>
      <w:r w:rsidR="00FD2F46">
        <w:rPr>
          <w:rFonts w:eastAsia="Times New Roman"/>
          <w:b/>
          <w:bCs/>
        </w:rPr>
        <w:t>куриное</w:t>
      </w:r>
      <w:r>
        <w:rPr>
          <w:rFonts w:eastAsia="Times New Roman"/>
          <w:b/>
          <w:bC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142"/>
        <w:gridCol w:w="6347"/>
      </w:tblGrid>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55166B">
            <w:pPr>
              <w:ind w:firstLine="0"/>
              <w:jc w:val="left"/>
              <w:rPr>
                <w:b/>
                <w:szCs w:val="24"/>
              </w:rPr>
            </w:pPr>
            <w:r w:rsidRPr="0055166B">
              <w:rPr>
                <w:b/>
                <w:szCs w:val="24"/>
              </w:rPr>
              <w:t>способ осуществления закупки</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color w:val="000000"/>
                <w:szCs w:val="24"/>
              </w:rPr>
              <w:t>Запрос котировок в электронной форме</w:t>
            </w:r>
          </w:p>
        </w:tc>
      </w:tr>
      <w:tr w:rsidR="00BF3C59" w:rsidRPr="00BF3C59" w:rsidTr="00B35D07">
        <w:tc>
          <w:tcPr>
            <w:tcW w:w="3681" w:type="dxa"/>
            <w:tcBorders>
              <w:top w:val="single" w:sz="4" w:space="0" w:color="auto"/>
              <w:left w:val="single" w:sz="4" w:space="0" w:color="auto"/>
              <w:bottom w:val="single" w:sz="4" w:space="0" w:color="auto"/>
              <w:right w:val="single" w:sz="4" w:space="0" w:color="auto"/>
            </w:tcBorders>
          </w:tcPr>
          <w:p w:rsidR="00BF3C59" w:rsidRDefault="00BF3C59" w:rsidP="00BF3C59">
            <w:pPr>
              <w:ind w:firstLine="0"/>
              <w:jc w:val="left"/>
              <w:rPr>
                <w:b/>
                <w:szCs w:val="24"/>
              </w:rPr>
            </w:pPr>
            <w:r w:rsidRPr="0055166B">
              <w:rPr>
                <w:b/>
                <w:szCs w:val="24"/>
              </w:rPr>
              <w:t>наименование, место нахождения, почтовый адрес, адрес электронной почты, номер контактного телефона Заказчика</w:t>
            </w:r>
          </w:p>
        </w:tc>
        <w:tc>
          <w:tcPr>
            <w:tcW w:w="6489" w:type="dxa"/>
            <w:gridSpan w:val="2"/>
            <w:tcBorders>
              <w:top w:val="single" w:sz="4" w:space="0" w:color="auto"/>
              <w:left w:val="single" w:sz="4" w:space="0" w:color="auto"/>
              <w:bottom w:val="single" w:sz="4" w:space="0" w:color="auto"/>
              <w:right w:val="single" w:sz="4" w:space="0" w:color="auto"/>
            </w:tcBorders>
          </w:tcPr>
          <w:p w:rsidR="00BF3C59" w:rsidRPr="007933E7" w:rsidRDefault="00BF3C59" w:rsidP="00BF3C59">
            <w:pPr>
              <w:autoSpaceDE w:val="0"/>
              <w:autoSpaceDN w:val="0"/>
              <w:adjustRightInd w:val="0"/>
              <w:ind w:firstLine="0"/>
              <w:rPr>
                <w:rFonts w:eastAsia="Times New Roman"/>
                <w:snapToGrid w:val="0"/>
                <w:szCs w:val="24"/>
              </w:rPr>
            </w:pPr>
            <w:r w:rsidRPr="007933E7">
              <w:rPr>
                <w:rFonts w:eastAsia="Times New Roman"/>
                <w:snapToGrid w:val="0"/>
                <w:szCs w:val="24"/>
              </w:rPr>
              <w:t xml:space="preserve">МУНИЦИПАЛЬНОЕ АВТОНОМНОЕ ДОШКОЛЬНОЕ ОБРАЗОВАТЕЛЬНОЕ УЧРЕЖДЕНИЕ "ДЕТСКИЙ САД № </w:t>
            </w:r>
            <w:r>
              <w:rPr>
                <w:rFonts w:eastAsia="Times New Roman"/>
                <w:snapToGrid w:val="0"/>
                <w:szCs w:val="24"/>
              </w:rPr>
              <w:t>362</w:t>
            </w:r>
            <w:r w:rsidRPr="007933E7">
              <w:rPr>
                <w:rFonts w:eastAsia="Times New Roman"/>
                <w:snapToGrid w:val="0"/>
                <w:szCs w:val="24"/>
              </w:rPr>
              <w:t xml:space="preserve"> Г. ЧЕЛЯБИНСКА"</w:t>
            </w:r>
          </w:p>
          <w:p w:rsidR="00BF3C59" w:rsidRPr="007933E7" w:rsidRDefault="00BF3C59" w:rsidP="00BF3C59">
            <w:pPr>
              <w:autoSpaceDE w:val="0"/>
              <w:autoSpaceDN w:val="0"/>
              <w:adjustRightInd w:val="0"/>
              <w:ind w:firstLine="0"/>
              <w:rPr>
                <w:rFonts w:eastAsia="Times New Roman"/>
                <w:snapToGrid w:val="0"/>
                <w:szCs w:val="24"/>
              </w:rPr>
            </w:pPr>
            <w:r w:rsidRPr="007933E7">
              <w:rPr>
                <w:rFonts w:eastAsia="Times New Roman"/>
                <w:snapToGrid w:val="0"/>
                <w:szCs w:val="24"/>
              </w:rPr>
              <w:t xml:space="preserve">Место нахождения: </w:t>
            </w:r>
            <w:r w:rsidRPr="00617DEC">
              <w:rPr>
                <w:rFonts w:eastAsia="Times New Roman"/>
                <w:snapToGrid w:val="0"/>
                <w:szCs w:val="24"/>
              </w:rPr>
              <w:t>454138, Челябинская область, г. Челябинск, ул. Куйбышева, д.17 б</w:t>
            </w:r>
            <w:r w:rsidRPr="007933E7">
              <w:rPr>
                <w:rFonts w:eastAsia="Times New Roman"/>
                <w:snapToGrid w:val="0"/>
                <w:szCs w:val="24"/>
              </w:rPr>
              <w:t>.</w:t>
            </w:r>
          </w:p>
          <w:p w:rsidR="00BF3C59" w:rsidRPr="007933E7" w:rsidRDefault="00BF3C59" w:rsidP="00BF3C59">
            <w:pPr>
              <w:autoSpaceDE w:val="0"/>
              <w:autoSpaceDN w:val="0"/>
              <w:adjustRightInd w:val="0"/>
              <w:ind w:firstLine="0"/>
              <w:rPr>
                <w:rFonts w:eastAsia="Times New Roman"/>
                <w:snapToGrid w:val="0"/>
                <w:szCs w:val="24"/>
              </w:rPr>
            </w:pPr>
            <w:r w:rsidRPr="007933E7">
              <w:rPr>
                <w:rFonts w:eastAsia="Times New Roman"/>
                <w:snapToGrid w:val="0"/>
                <w:szCs w:val="24"/>
              </w:rPr>
              <w:t xml:space="preserve">Почтовый адрес: </w:t>
            </w:r>
            <w:r w:rsidRPr="00617DEC">
              <w:rPr>
                <w:rFonts w:eastAsia="Times New Roman"/>
                <w:snapToGrid w:val="0"/>
                <w:szCs w:val="24"/>
              </w:rPr>
              <w:t>454138, Челябинская область, г. Челябинск, ул. Куйбышева, д.17 б</w:t>
            </w:r>
          </w:p>
          <w:p w:rsidR="00BF3C59" w:rsidRPr="007933E7" w:rsidRDefault="00BF3C59" w:rsidP="00BF3C59">
            <w:pPr>
              <w:autoSpaceDE w:val="0"/>
              <w:autoSpaceDN w:val="0"/>
              <w:adjustRightInd w:val="0"/>
              <w:ind w:firstLine="0"/>
              <w:rPr>
                <w:rFonts w:eastAsia="Times New Roman"/>
                <w:snapToGrid w:val="0"/>
                <w:szCs w:val="24"/>
              </w:rPr>
            </w:pPr>
            <w:r w:rsidRPr="007933E7">
              <w:rPr>
                <w:rFonts w:eastAsia="Times New Roman"/>
                <w:snapToGrid w:val="0"/>
                <w:szCs w:val="24"/>
              </w:rPr>
              <w:t xml:space="preserve">Контактный телефон: </w:t>
            </w:r>
            <w:r w:rsidRPr="00617DEC">
              <w:rPr>
                <w:rFonts w:eastAsia="Times New Roman"/>
                <w:snapToGrid w:val="0"/>
                <w:szCs w:val="24"/>
              </w:rPr>
              <w:t>(351)741-27-32, (351)792-25-47</w:t>
            </w:r>
          </w:p>
          <w:p w:rsidR="00BF3C59" w:rsidRPr="00820257" w:rsidRDefault="00BF3C59" w:rsidP="00BF3C59">
            <w:pPr>
              <w:autoSpaceDE w:val="0"/>
              <w:autoSpaceDN w:val="0"/>
              <w:adjustRightInd w:val="0"/>
              <w:ind w:firstLine="0"/>
              <w:rPr>
                <w:rFonts w:eastAsia="Times New Roman"/>
                <w:color w:val="000000"/>
                <w:szCs w:val="24"/>
              </w:rPr>
            </w:pPr>
            <w:r w:rsidRPr="007933E7">
              <w:rPr>
                <w:rFonts w:eastAsia="Times New Roman"/>
                <w:snapToGrid w:val="0"/>
                <w:szCs w:val="24"/>
              </w:rPr>
              <w:t xml:space="preserve">Адрес электронной почты (E-mail): </w:t>
            </w:r>
            <w:r w:rsidRPr="00617DEC">
              <w:rPr>
                <w:rFonts w:eastAsia="Times New Roman"/>
                <w:snapToGrid w:val="0"/>
                <w:szCs w:val="24"/>
              </w:rPr>
              <w:t>362362@mail.ru</w:t>
            </w: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55166B">
            <w:pPr>
              <w:ind w:firstLine="0"/>
              <w:jc w:val="left"/>
              <w:rPr>
                <w:b/>
                <w:szCs w:val="24"/>
              </w:rPr>
            </w:pPr>
            <w:r w:rsidRPr="0055166B">
              <w:rPr>
                <w:b/>
                <w:szCs w:val="24"/>
              </w:rPr>
              <w:t>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частью 6.1 статьи 3 Федерального закона (при необходимости)</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contextualSpacing/>
              <w:outlineLvl w:val="0"/>
              <w:rPr>
                <w:rFonts w:eastAsia="Times New Roman"/>
                <w:b/>
                <w:bCs/>
              </w:rPr>
            </w:pPr>
            <w:r>
              <w:rPr>
                <w:rFonts w:eastAsia="Times New Roman"/>
                <w:b/>
                <w:bCs/>
              </w:rPr>
              <w:t>поставка продуктов питания (</w:t>
            </w:r>
            <w:r w:rsidR="00FD2F46" w:rsidRPr="00FD2F46">
              <w:rPr>
                <w:rFonts w:eastAsia="Times New Roman"/>
                <w:b/>
                <w:bCs/>
              </w:rPr>
              <w:t>Яйцо куриное</w:t>
            </w:r>
            <w:r>
              <w:rPr>
                <w:rFonts w:eastAsia="Times New Roman"/>
                <w:b/>
                <w:bCs/>
              </w:rPr>
              <w:t>)</w:t>
            </w:r>
          </w:p>
          <w:p w:rsidR="00BD3A86" w:rsidRDefault="0055166B">
            <w:pPr>
              <w:ind w:firstLine="0"/>
              <w:jc w:val="left"/>
              <w:rPr>
                <w:szCs w:val="24"/>
              </w:rPr>
            </w:pPr>
            <w:r>
              <w:t>Описание объекта закупки и информация о количестве товара указана в Техническом задании (Приложение №1 к извещению)</w:t>
            </w:r>
          </w:p>
        </w:tc>
      </w:tr>
      <w:tr w:rsidR="00BF3C59" w:rsidTr="00B35D07">
        <w:trPr>
          <w:trHeight w:val="538"/>
        </w:trPr>
        <w:tc>
          <w:tcPr>
            <w:tcW w:w="3681" w:type="dxa"/>
            <w:tcBorders>
              <w:top w:val="single" w:sz="4" w:space="0" w:color="auto"/>
              <w:left w:val="single" w:sz="4" w:space="0" w:color="auto"/>
              <w:bottom w:val="single" w:sz="4" w:space="0" w:color="auto"/>
              <w:right w:val="single" w:sz="4" w:space="0" w:color="auto"/>
            </w:tcBorders>
          </w:tcPr>
          <w:p w:rsidR="00BF3C59" w:rsidRDefault="00BF3C59" w:rsidP="00BF3C59">
            <w:pPr>
              <w:ind w:firstLine="0"/>
              <w:jc w:val="left"/>
              <w:rPr>
                <w:b/>
                <w:szCs w:val="24"/>
              </w:rPr>
            </w:pPr>
            <w:r>
              <w:rPr>
                <w:b/>
                <w:szCs w:val="24"/>
              </w:rPr>
              <w:t>Место поставки товара</w:t>
            </w:r>
          </w:p>
        </w:tc>
        <w:tc>
          <w:tcPr>
            <w:tcW w:w="6489" w:type="dxa"/>
            <w:gridSpan w:val="2"/>
            <w:tcBorders>
              <w:top w:val="single" w:sz="4" w:space="0" w:color="auto"/>
              <w:left w:val="single" w:sz="4" w:space="0" w:color="auto"/>
              <w:bottom w:val="single" w:sz="4" w:space="0" w:color="auto"/>
              <w:right w:val="single" w:sz="4" w:space="0" w:color="auto"/>
            </w:tcBorders>
          </w:tcPr>
          <w:p w:rsidR="00BF3C59" w:rsidRDefault="00BF3C59" w:rsidP="00BF3C59">
            <w:pPr>
              <w:autoSpaceDE w:val="0"/>
              <w:autoSpaceDN w:val="0"/>
              <w:adjustRightInd w:val="0"/>
              <w:ind w:firstLine="0"/>
              <w:jc w:val="left"/>
              <w:rPr>
                <w:rFonts w:eastAsia="Calibri"/>
                <w:szCs w:val="24"/>
                <w:lang w:eastAsia="en-US"/>
              </w:rPr>
            </w:pPr>
            <w:r w:rsidRPr="00617DEC">
              <w:rPr>
                <w:rFonts w:eastAsia="Helvetica"/>
                <w:szCs w:val="24"/>
              </w:rPr>
              <w:t>454138, Челябинская область, г. Челябинск, ул. Куйбышева, д.17 б</w:t>
            </w:r>
          </w:p>
        </w:tc>
      </w:tr>
      <w:tr w:rsidR="00BD3A86" w:rsidTr="00B35D07">
        <w:trPr>
          <w:trHeight w:val="521"/>
        </w:trPr>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Начальная (максимальная) цена договора</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BF3C59" w:rsidP="002F5CDE">
            <w:pPr>
              <w:ind w:firstLine="0"/>
              <w:rPr>
                <w:szCs w:val="24"/>
              </w:rPr>
            </w:pPr>
            <w:r>
              <w:rPr>
                <w:szCs w:val="24"/>
                <w:lang w:val="en-US"/>
              </w:rPr>
              <w:t>217 306</w:t>
            </w:r>
            <w:r w:rsidR="00C37628">
              <w:rPr>
                <w:szCs w:val="24"/>
              </w:rPr>
              <w:t>,</w:t>
            </w:r>
            <w:r>
              <w:rPr>
                <w:szCs w:val="24"/>
              </w:rPr>
              <w:t>8</w:t>
            </w:r>
            <w:r w:rsidR="002F5CDE">
              <w:rPr>
                <w:szCs w:val="24"/>
              </w:rPr>
              <w:t>0</w:t>
            </w:r>
            <w:r w:rsidR="00C37628">
              <w:rPr>
                <w:szCs w:val="24"/>
              </w:rPr>
              <w:t xml:space="preserve"> </w:t>
            </w:r>
            <w:r w:rsidR="0055166B">
              <w:rPr>
                <w:szCs w:val="24"/>
              </w:rPr>
              <w:t>рублей</w:t>
            </w:r>
          </w:p>
        </w:tc>
      </w:tr>
      <w:tr w:rsidR="00BD3A86" w:rsidTr="00B35D07">
        <w:trPr>
          <w:trHeight w:val="521"/>
        </w:trPr>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Обоснование начальной (максимальной) цены договора</w:t>
            </w:r>
            <w:r>
              <w:rPr>
                <w:szCs w:val="24"/>
              </w:rPr>
              <w:t xml:space="preserve"> </w:t>
            </w:r>
            <w:r>
              <w:rPr>
                <w:b/>
                <w:szCs w:val="24"/>
              </w:rPr>
              <w:t>с учетом или без учета расходов на перевозку, страхование, уплату таможенных пошлин, налогов и других обязательных платежей)</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rPr>
                <w:szCs w:val="24"/>
              </w:rPr>
            </w:pPr>
            <w:r>
              <w:rPr>
                <w:szCs w:val="24"/>
              </w:rPr>
              <w:t>Цена Договора включает в себя стоимость Товара, стоимость: тары, упаковки, маркировки, затрат на перевозку Товара, погрузочно-разгрузочных работ, страхование, уплату таможенных пошлин, налогов, сборов и прочие затраты, связанные с исполнением Поставщиком условий договора.</w:t>
            </w:r>
          </w:p>
        </w:tc>
      </w:tr>
      <w:tr w:rsidR="002F5CDE" w:rsidTr="00B35D07">
        <w:tc>
          <w:tcPr>
            <w:tcW w:w="3681" w:type="dxa"/>
            <w:tcBorders>
              <w:top w:val="single" w:sz="4" w:space="0" w:color="auto"/>
              <w:left w:val="single" w:sz="4" w:space="0" w:color="auto"/>
              <w:bottom w:val="single" w:sz="4" w:space="0" w:color="auto"/>
              <w:right w:val="single" w:sz="4" w:space="0" w:color="auto"/>
            </w:tcBorders>
          </w:tcPr>
          <w:p w:rsidR="002F5CDE" w:rsidRDefault="002F5CDE" w:rsidP="002F5CDE">
            <w:pPr>
              <w:ind w:firstLine="0"/>
              <w:jc w:val="left"/>
              <w:rPr>
                <w:b/>
                <w:szCs w:val="24"/>
              </w:rPr>
            </w:pPr>
            <w:r>
              <w:rPr>
                <w:b/>
                <w:szCs w:val="24"/>
              </w:rPr>
              <w:t>Место и срок подачи котировочных заявок</w:t>
            </w:r>
          </w:p>
        </w:tc>
        <w:tc>
          <w:tcPr>
            <w:tcW w:w="6489" w:type="dxa"/>
            <w:gridSpan w:val="2"/>
            <w:tcBorders>
              <w:top w:val="single" w:sz="4" w:space="0" w:color="auto"/>
              <w:left w:val="single" w:sz="4" w:space="0" w:color="auto"/>
              <w:bottom w:val="single" w:sz="4" w:space="0" w:color="auto"/>
              <w:right w:val="single" w:sz="4" w:space="0" w:color="auto"/>
            </w:tcBorders>
          </w:tcPr>
          <w:p w:rsidR="002F5CDE" w:rsidRPr="007C1241" w:rsidRDefault="002F5CDE" w:rsidP="002F5CDE">
            <w:pPr>
              <w:tabs>
                <w:tab w:val="left" w:pos="0"/>
              </w:tabs>
              <w:ind w:firstLine="0"/>
              <w:jc w:val="left"/>
              <w:rPr>
                <w:szCs w:val="24"/>
              </w:rPr>
            </w:pPr>
            <w:r w:rsidRPr="007C1241">
              <w:rPr>
                <w:szCs w:val="24"/>
              </w:rPr>
              <w:t>Дата начал</w:t>
            </w:r>
            <w:r>
              <w:rPr>
                <w:szCs w:val="24"/>
              </w:rPr>
              <w:t xml:space="preserve">а подачи котировочных заявок – </w:t>
            </w:r>
            <w:r w:rsidR="00BF3C59" w:rsidRPr="00BF3C59">
              <w:rPr>
                <w:szCs w:val="24"/>
              </w:rPr>
              <w:t>14</w:t>
            </w:r>
            <w:r w:rsidRPr="007C1241">
              <w:rPr>
                <w:szCs w:val="24"/>
              </w:rPr>
              <w:t>.0</w:t>
            </w:r>
            <w:r>
              <w:rPr>
                <w:szCs w:val="24"/>
              </w:rPr>
              <w:t>5</w:t>
            </w:r>
            <w:r w:rsidRPr="007C1241">
              <w:rPr>
                <w:szCs w:val="24"/>
              </w:rPr>
              <w:t>.202</w:t>
            </w:r>
            <w:r>
              <w:rPr>
                <w:szCs w:val="24"/>
              </w:rPr>
              <w:t>6</w:t>
            </w:r>
            <w:r w:rsidRPr="007C1241">
              <w:rPr>
                <w:szCs w:val="24"/>
              </w:rPr>
              <w:t>г. с момента публикации Извещения</w:t>
            </w:r>
          </w:p>
          <w:p w:rsidR="002F5CDE" w:rsidRDefault="002F5CDE" w:rsidP="00BF3C59">
            <w:pPr>
              <w:tabs>
                <w:tab w:val="left" w:pos="0"/>
              </w:tabs>
              <w:ind w:firstLine="0"/>
              <w:jc w:val="left"/>
              <w:rPr>
                <w:szCs w:val="24"/>
              </w:rPr>
            </w:pPr>
            <w:r w:rsidRPr="007C1241">
              <w:rPr>
                <w:szCs w:val="24"/>
              </w:rPr>
              <w:t>Дата окончания срок</w:t>
            </w:r>
            <w:r w:rsidR="00BF3C59">
              <w:rPr>
                <w:szCs w:val="24"/>
              </w:rPr>
              <w:t xml:space="preserve">а подачи котировочных заявок – </w:t>
            </w:r>
            <w:r w:rsidR="00BF3C59" w:rsidRPr="00BF3C59">
              <w:rPr>
                <w:szCs w:val="24"/>
              </w:rPr>
              <w:t>22</w:t>
            </w:r>
            <w:r w:rsidRPr="007C1241">
              <w:rPr>
                <w:szCs w:val="24"/>
              </w:rPr>
              <w:t>.0</w:t>
            </w:r>
            <w:r>
              <w:rPr>
                <w:szCs w:val="24"/>
              </w:rPr>
              <w:t>5</w:t>
            </w:r>
            <w:r w:rsidRPr="007C1241">
              <w:rPr>
                <w:szCs w:val="24"/>
              </w:rPr>
              <w:t>.202</w:t>
            </w:r>
            <w:r>
              <w:rPr>
                <w:szCs w:val="24"/>
              </w:rPr>
              <w:t>6</w:t>
            </w:r>
            <w:r w:rsidRPr="007C1241">
              <w:rPr>
                <w:szCs w:val="24"/>
              </w:rPr>
              <w:t>г.  10:00 (время местное Заказчика)</w:t>
            </w:r>
          </w:p>
        </w:tc>
      </w:tr>
      <w:tr w:rsidR="002F5CDE" w:rsidTr="00B35D07">
        <w:tc>
          <w:tcPr>
            <w:tcW w:w="3681" w:type="dxa"/>
          </w:tcPr>
          <w:p w:rsidR="002F5CDE" w:rsidRDefault="002F5CDE" w:rsidP="002F5CDE">
            <w:pPr>
              <w:pStyle w:val="3a"/>
              <w:tabs>
                <w:tab w:val="clear" w:pos="227"/>
                <w:tab w:val="left" w:pos="900"/>
                <w:tab w:val="left" w:pos="1440"/>
              </w:tabs>
              <w:jc w:val="left"/>
              <w:rPr>
                <w:b/>
                <w:szCs w:val="24"/>
              </w:rPr>
            </w:pPr>
            <w:r>
              <w:rPr>
                <w:b/>
                <w:szCs w:val="24"/>
              </w:rPr>
              <w:t>Порядок предоставления информации о закупке</w:t>
            </w:r>
          </w:p>
        </w:tc>
        <w:tc>
          <w:tcPr>
            <w:tcW w:w="6489" w:type="dxa"/>
            <w:gridSpan w:val="2"/>
          </w:tcPr>
          <w:p w:rsidR="002F5CDE" w:rsidRPr="00047666" w:rsidRDefault="002F5CDE" w:rsidP="002F5CDE">
            <w:pPr>
              <w:ind w:firstLine="0"/>
              <w:rPr>
                <w:color w:val="000000"/>
                <w:szCs w:val="24"/>
                <w:lang w:eastAsia="ar-SA"/>
              </w:rPr>
            </w:pPr>
            <w:r w:rsidRPr="00047666">
              <w:rPr>
                <w:color w:val="000000"/>
                <w:szCs w:val="24"/>
                <w:lang w:eastAsia="ar-SA"/>
              </w:rPr>
              <w:t>В единой информационной системе в сфере закупок товаров, работ, услуг для обеспечения государственных и муниципальных нужд по адресу www.zakupki.gov.ru (далее также – официальный сайт, ЕИС) размещается информация о закупке.</w:t>
            </w:r>
          </w:p>
          <w:p w:rsidR="002F5CDE" w:rsidRPr="00047666" w:rsidRDefault="002F5CDE" w:rsidP="002F5CDE">
            <w:pPr>
              <w:ind w:firstLine="0"/>
              <w:rPr>
                <w:color w:val="000000"/>
                <w:szCs w:val="24"/>
                <w:lang w:eastAsia="ar-SA"/>
              </w:rPr>
            </w:pPr>
            <w:r w:rsidRPr="00833371">
              <w:rPr>
                <w:color w:val="000000"/>
                <w:szCs w:val="24"/>
                <w:lang w:eastAsia="ar-SA"/>
              </w:rPr>
              <w:t>В ЕИС и на сайте электронной торговой площадке ЭТП СПЕЦТЕНДЕР», адрес в сети «Интернет»: https://zakaz.etpsp.ru (далее также – ЭТП), документация находится в открытом доступе, начи</w:t>
            </w:r>
            <w:r>
              <w:rPr>
                <w:color w:val="000000"/>
                <w:szCs w:val="24"/>
                <w:lang w:eastAsia="ar-SA"/>
              </w:rPr>
              <w:t>ная с даты размещения извещения</w:t>
            </w:r>
            <w:r w:rsidRPr="00047666">
              <w:rPr>
                <w:color w:val="000000"/>
                <w:szCs w:val="24"/>
                <w:lang w:eastAsia="ar-SA"/>
              </w:rPr>
              <w:t>.</w:t>
            </w:r>
          </w:p>
          <w:p w:rsidR="002F5CDE" w:rsidRDefault="002F5CDE" w:rsidP="002F5CDE">
            <w:pPr>
              <w:ind w:firstLine="0"/>
              <w:rPr>
                <w:szCs w:val="24"/>
              </w:rPr>
            </w:pPr>
            <w:r w:rsidRPr="00047666">
              <w:rPr>
                <w:color w:val="000000"/>
                <w:szCs w:val="24"/>
                <w:lang w:eastAsia="ar-SA"/>
              </w:rPr>
              <w:t>Закупочная документация предоставляется бесплатно.</w:t>
            </w:r>
          </w:p>
        </w:tc>
      </w:tr>
      <w:tr w:rsidR="002F5CDE" w:rsidTr="00B35D07">
        <w:tc>
          <w:tcPr>
            <w:tcW w:w="3681" w:type="dxa"/>
            <w:tcBorders>
              <w:top w:val="single" w:sz="4" w:space="0" w:color="auto"/>
              <w:left w:val="single" w:sz="4" w:space="0" w:color="auto"/>
              <w:bottom w:val="single" w:sz="4" w:space="0" w:color="auto"/>
              <w:right w:val="single" w:sz="4" w:space="0" w:color="auto"/>
            </w:tcBorders>
          </w:tcPr>
          <w:p w:rsidR="002F5CDE" w:rsidRDefault="002F5CDE" w:rsidP="002F5CDE">
            <w:pPr>
              <w:ind w:firstLine="0"/>
              <w:jc w:val="left"/>
              <w:rPr>
                <w:b/>
                <w:szCs w:val="24"/>
              </w:rPr>
            </w:pPr>
            <w:r>
              <w:rPr>
                <w:b/>
                <w:szCs w:val="24"/>
              </w:rPr>
              <w:t>Место, дата и время рассмотрения заявок на участие в запросе котировки, подведение итогов процедуры закупки</w:t>
            </w:r>
          </w:p>
        </w:tc>
        <w:tc>
          <w:tcPr>
            <w:tcW w:w="6489" w:type="dxa"/>
            <w:gridSpan w:val="2"/>
            <w:tcBorders>
              <w:top w:val="single" w:sz="4" w:space="0" w:color="auto"/>
              <w:left w:val="single" w:sz="4" w:space="0" w:color="auto"/>
              <w:bottom w:val="single" w:sz="4" w:space="0" w:color="auto"/>
              <w:right w:val="single" w:sz="4" w:space="0" w:color="auto"/>
            </w:tcBorders>
          </w:tcPr>
          <w:p w:rsidR="002F5CDE" w:rsidRPr="007C1241" w:rsidRDefault="002F5CDE" w:rsidP="002F5CDE">
            <w:pPr>
              <w:ind w:firstLine="0"/>
              <w:rPr>
                <w:szCs w:val="24"/>
              </w:rPr>
            </w:pPr>
            <w:r w:rsidRPr="007C1241">
              <w:rPr>
                <w:szCs w:val="24"/>
              </w:rPr>
              <w:t xml:space="preserve">Дата открытия доступа к котировочным заявкам </w:t>
            </w:r>
            <w:r w:rsidR="00BF3C59" w:rsidRPr="00BF3C59">
              <w:rPr>
                <w:szCs w:val="24"/>
              </w:rPr>
              <w:t>22</w:t>
            </w:r>
            <w:r w:rsidRPr="007C1241">
              <w:rPr>
                <w:szCs w:val="24"/>
              </w:rPr>
              <w:t>.0</w:t>
            </w:r>
            <w:r>
              <w:rPr>
                <w:szCs w:val="24"/>
              </w:rPr>
              <w:t>5</w:t>
            </w:r>
            <w:r w:rsidRPr="007C1241">
              <w:rPr>
                <w:szCs w:val="24"/>
              </w:rPr>
              <w:t>.202</w:t>
            </w:r>
            <w:r>
              <w:rPr>
                <w:szCs w:val="24"/>
              </w:rPr>
              <w:t>6</w:t>
            </w:r>
            <w:r w:rsidRPr="007C1241">
              <w:rPr>
                <w:szCs w:val="24"/>
              </w:rPr>
              <w:t>г. 1</w:t>
            </w:r>
            <w:r w:rsidR="00A02156">
              <w:rPr>
                <w:szCs w:val="24"/>
              </w:rPr>
              <w:t>0</w:t>
            </w:r>
            <w:r w:rsidRPr="007C1241">
              <w:rPr>
                <w:szCs w:val="24"/>
              </w:rPr>
              <w:t>:00 (время местное Заказчика)</w:t>
            </w:r>
          </w:p>
          <w:p w:rsidR="002F5CDE" w:rsidRPr="007C1241" w:rsidRDefault="002F5CDE" w:rsidP="002F5CDE">
            <w:pPr>
              <w:ind w:firstLine="0"/>
              <w:rPr>
                <w:szCs w:val="24"/>
              </w:rPr>
            </w:pPr>
            <w:r w:rsidRPr="007C1241">
              <w:rPr>
                <w:szCs w:val="24"/>
              </w:rPr>
              <w:t xml:space="preserve">Рассмотрение котировочных заявок и подведение итогов процедуры закупки </w:t>
            </w:r>
            <w:r w:rsidR="00BF3C59">
              <w:rPr>
                <w:szCs w:val="24"/>
              </w:rPr>
              <w:t xml:space="preserve">состоится </w:t>
            </w:r>
            <w:r w:rsidR="00BF3C59" w:rsidRPr="00BF3C59">
              <w:rPr>
                <w:szCs w:val="24"/>
              </w:rPr>
              <w:t>22</w:t>
            </w:r>
            <w:r w:rsidRPr="007C1241">
              <w:rPr>
                <w:szCs w:val="24"/>
              </w:rPr>
              <w:t>.0</w:t>
            </w:r>
            <w:r>
              <w:rPr>
                <w:szCs w:val="24"/>
              </w:rPr>
              <w:t>5.2026</w:t>
            </w:r>
            <w:r w:rsidRPr="007C1241">
              <w:rPr>
                <w:szCs w:val="24"/>
              </w:rPr>
              <w:t xml:space="preserve">г. </w:t>
            </w:r>
          </w:p>
          <w:p w:rsidR="002F5CDE" w:rsidRDefault="002F5CDE" w:rsidP="002F5CDE">
            <w:pPr>
              <w:ind w:firstLine="0"/>
              <w:rPr>
                <w:szCs w:val="24"/>
              </w:rPr>
            </w:pPr>
            <w:r w:rsidRPr="00142E95">
              <w:rPr>
                <w:rFonts w:eastAsia="Helvetica"/>
                <w:szCs w:val="24"/>
              </w:rPr>
              <w:t>г. Челябинск, ул. Наркома Малышева 1</w:t>
            </w: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Условия поставки товара</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rPr>
                <w:szCs w:val="24"/>
              </w:rPr>
            </w:pPr>
            <w:r>
              <w:rPr>
                <w:szCs w:val="24"/>
              </w:rPr>
              <w:t>В соответствии с Техническим заданием (Приложение №1) и проектом договора (Приложение №3)</w:t>
            </w:r>
          </w:p>
        </w:tc>
      </w:tr>
      <w:tr w:rsidR="002F5CDE" w:rsidTr="00B35D07">
        <w:trPr>
          <w:trHeight w:val="540"/>
        </w:trPr>
        <w:tc>
          <w:tcPr>
            <w:tcW w:w="3681" w:type="dxa"/>
            <w:tcBorders>
              <w:top w:val="single" w:sz="4" w:space="0" w:color="auto"/>
              <w:left w:val="single" w:sz="4" w:space="0" w:color="auto"/>
              <w:bottom w:val="single" w:sz="4" w:space="0" w:color="auto"/>
              <w:right w:val="single" w:sz="4" w:space="0" w:color="auto"/>
            </w:tcBorders>
          </w:tcPr>
          <w:p w:rsidR="002F5CDE" w:rsidRDefault="002F5CDE" w:rsidP="002F5CDE">
            <w:pPr>
              <w:ind w:firstLine="0"/>
              <w:jc w:val="left"/>
              <w:rPr>
                <w:b/>
                <w:szCs w:val="24"/>
              </w:rPr>
            </w:pPr>
            <w:r>
              <w:rPr>
                <w:b/>
                <w:szCs w:val="24"/>
              </w:rPr>
              <w:lastRenderedPageBreak/>
              <w:t>Срок поставки товара</w:t>
            </w:r>
          </w:p>
        </w:tc>
        <w:tc>
          <w:tcPr>
            <w:tcW w:w="6489" w:type="dxa"/>
            <w:gridSpan w:val="2"/>
            <w:tcBorders>
              <w:top w:val="single" w:sz="4" w:space="0" w:color="auto"/>
              <w:left w:val="single" w:sz="4" w:space="0" w:color="auto"/>
              <w:bottom w:val="single" w:sz="4" w:space="0" w:color="auto"/>
              <w:right w:val="single" w:sz="4" w:space="0" w:color="auto"/>
            </w:tcBorders>
          </w:tcPr>
          <w:p w:rsidR="002F5CDE" w:rsidRDefault="002F5CDE" w:rsidP="002F5CDE">
            <w:pPr>
              <w:suppressAutoHyphens/>
              <w:ind w:firstLine="0"/>
              <w:rPr>
                <w:rFonts w:eastAsia="Calibri"/>
                <w:szCs w:val="24"/>
                <w:lang w:eastAsia="en-US"/>
              </w:rPr>
            </w:pPr>
            <w:r>
              <w:rPr>
                <w:bCs/>
                <w:lang w:eastAsia="ar-SA"/>
              </w:rPr>
              <w:t xml:space="preserve">с момента заключения договора по 31 декабря 2026 года, согласно заявке Заказчика. </w:t>
            </w: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Срок и условия оплаты</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C37628">
            <w:pPr>
              <w:pStyle w:val="afb"/>
              <w:jc w:val="both"/>
              <w:rPr>
                <w:sz w:val="24"/>
              </w:rPr>
            </w:pPr>
            <w:r>
              <w:rPr>
                <w:sz w:val="24"/>
              </w:rPr>
              <w:t>О</w:t>
            </w:r>
            <w:r>
              <w:rPr>
                <w:bCs/>
                <w:iCs/>
                <w:sz w:val="24"/>
              </w:rPr>
              <w:t>плата после поставки Товара в течение 7 (семи) рабочих дней на основании товарных накладных, согласованных Сторонами, подтверждающих факт поставки Товара, счета на оплату</w:t>
            </w:r>
            <w:r>
              <w:rPr>
                <w:sz w:val="24"/>
              </w:rPr>
              <w:t>.</w:t>
            </w:r>
          </w:p>
          <w:p w:rsidR="00BD3A86" w:rsidRDefault="00C37628">
            <w:pPr>
              <w:ind w:firstLine="0"/>
              <w:rPr>
                <w:szCs w:val="24"/>
              </w:rPr>
            </w:pPr>
            <w:r>
              <w:rPr>
                <w:szCs w:val="24"/>
              </w:rPr>
              <w:t xml:space="preserve"> Форма оплаты – безналичный расчет.</w:t>
            </w: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Обоснование цены договора</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jc w:val="left"/>
              <w:rPr>
                <w:szCs w:val="24"/>
              </w:rPr>
            </w:pPr>
            <w:r>
              <w:rPr>
                <w:szCs w:val="24"/>
              </w:rPr>
              <w:t>Приложение № 2 к настоящему извещению.</w:t>
            </w:r>
          </w:p>
          <w:p w:rsidR="00BD3A86" w:rsidRDefault="00BD3A86">
            <w:pPr>
              <w:ind w:firstLine="0"/>
              <w:jc w:val="left"/>
              <w:rPr>
                <w:szCs w:val="24"/>
              </w:rPr>
            </w:pP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highlight w:val="yellow"/>
              </w:rPr>
            </w:pPr>
            <w:r>
              <w:rPr>
                <w:b/>
                <w:szCs w:val="24"/>
              </w:rPr>
              <w:t>Источник финансирование заказа</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C37628">
            <w:pPr>
              <w:pStyle w:val="aff"/>
              <w:spacing w:after="0"/>
              <w:ind w:left="0"/>
              <w:rPr>
                <w:lang w:eastAsia="en-US"/>
              </w:rPr>
            </w:pPr>
            <w:r>
              <w:rPr>
                <w:lang w:eastAsia="en-US"/>
              </w:rPr>
              <w:t>Собственные средства учреждения</w:t>
            </w:r>
          </w:p>
        </w:tc>
      </w:tr>
      <w:tr w:rsidR="00BD3A86" w:rsidTr="00B35D07">
        <w:tc>
          <w:tcPr>
            <w:tcW w:w="3681" w:type="dxa"/>
          </w:tcPr>
          <w:p w:rsidR="00BD3A86" w:rsidRDefault="00C37628">
            <w:pPr>
              <w:tabs>
                <w:tab w:val="left" w:pos="600"/>
                <w:tab w:val="left" w:pos="840"/>
                <w:tab w:val="left" w:pos="960"/>
                <w:tab w:val="left" w:pos="1080"/>
                <w:tab w:val="left" w:pos="1260"/>
                <w:tab w:val="left" w:pos="1740"/>
              </w:tabs>
              <w:snapToGrid w:val="0"/>
              <w:ind w:firstLine="0"/>
              <w:rPr>
                <w:b/>
                <w:bCs/>
                <w:szCs w:val="24"/>
              </w:rPr>
            </w:pPr>
            <w:r>
              <w:rPr>
                <w:b/>
                <w:bCs/>
                <w:szCs w:val="24"/>
              </w:rPr>
              <w:t>Требования к качеству товара</w:t>
            </w:r>
          </w:p>
        </w:tc>
        <w:tc>
          <w:tcPr>
            <w:tcW w:w="6489" w:type="dxa"/>
            <w:gridSpan w:val="2"/>
          </w:tcPr>
          <w:p w:rsidR="00BD3A86" w:rsidRDefault="00C37628">
            <w:pPr>
              <w:tabs>
                <w:tab w:val="left" w:pos="600"/>
                <w:tab w:val="left" w:pos="840"/>
                <w:tab w:val="left" w:pos="960"/>
                <w:tab w:val="left" w:pos="1080"/>
                <w:tab w:val="left" w:pos="1260"/>
                <w:tab w:val="left" w:pos="1740"/>
              </w:tabs>
              <w:autoSpaceDE w:val="0"/>
              <w:snapToGrid w:val="0"/>
              <w:ind w:firstLine="0"/>
              <w:rPr>
                <w:bCs/>
                <w:color w:val="000000"/>
                <w:szCs w:val="24"/>
              </w:rPr>
            </w:pPr>
            <w:r>
              <w:rPr>
                <w:bCs/>
                <w:color w:val="000000"/>
                <w:szCs w:val="24"/>
              </w:rPr>
              <w:t xml:space="preserve">Приведены в приложении </w:t>
            </w:r>
            <w:r>
              <w:rPr>
                <w:bCs/>
                <w:szCs w:val="24"/>
              </w:rPr>
              <w:t>№1</w:t>
            </w:r>
            <w:r>
              <w:rPr>
                <w:bCs/>
                <w:color w:val="000000"/>
                <w:szCs w:val="24"/>
              </w:rPr>
              <w:t xml:space="preserve"> к извещению «Техническое задание». </w:t>
            </w:r>
          </w:p>
        </w:tc>
      </w:tr>
      <w:tr w:rsidR="00BD3A86" w:rsidTr="00B35D07">
        <w:tc>
          <w:tcPr>
            <w:tcW w:w="3681" w:type="dxa"/>
          </w:tcPr>
          <w:p w:rsidR="00BD3A86" w:rsidRDefault="00C37628">
            <w:pPr>
              <w:tabs>
                <w:tab w:val="left" w:pos="600"/>
                <w:tab w:val="left" w:pos="840"/>
                <w:tab w:val="left" w:pos="960"/>
                <w:tab w:val="left" w:pos="1080"/>
                <w:tab w:val="left" w:pos="1260"/>
                <w:tab w:val="left" w:pos="1740"/>
              </w:tabs>
              <w:snapToGrid w:val="0"/>
              <w:ind w:firstLine="0"/>
              <w:rPr>
                <w:b/>
                <w:bCs/>
                <w:szCs w:val="24"/>
              </w:rPr>
            </w:pPr>
            <w:r>
              <w:rPr>
                <w:b/>
                <w:bCs/>
                <w:szCs w:val="24"/>
              </w:rPr>
              <w:t>Требования к гарантийному сроку товара</w:t>
            </w:r>
          </w:p>
        </w:tc>
        <w:tc>
          <w:tcPr>
            <w:tcW w:w="6489" w:type="dxa"/>
            <w:gridSpan w:val="2"/>
          </w:tcPr>
          <w:p w:rsidR="00BD3A86" w:rsidRDefault="00C37628">
            <w:pPr>
              <w:tabs>
                <w:tab w:val="left" w:pos="600"/>
                <w:tab w:val="left" w:pos="840"/>
                <w:tab w:val="left" w:pos="960"/>
                <w:tab w:val="left" w:pos="1080"/>
                <w:tab w:val="left" w:pos="1260"/>
                <w:tab w:val="left" w:pos="1740"/>
              </w:tabs>
              <w:autoSpaceDE w:val="0"/>
              <w:snapToGrid w:val="0"/>
              <w:ind w:firstLine="0"/>
              <w:rPr>
                <w:bCs/>
                <w:color w:val="000000"/>
                <w:szCs w:val="24"/>
              </w:rPr>
            </w:pPr>
            <w:r>
              <w:rPr>
                <w:bCs/>
                <w:color w:val="000000"/>
                <w:szCs w:val="24"/>
              </w:rPr>
              <w:t xml:space="preserve">Приведены в приложении </w:t>
            </w:r>
            <w:r>
              <w:rPr>
                <w:bCs/>
                <w:szCs w:val="24"/>
              </w:rPr>
              <w:t>№1</w:t>
            </w:r>
            <w:r>
              <w:rPr>
                <w:bCs/>
                <w:color w:val="000000"/>
                <w:szCs w:val="24"/>
              </w:rPr>
              <w:t xml:space="preserve"> к извещению «Техническое задание».</w:t>
            </w: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Требования к Участнику процедуры закупки</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C37628">
            <w:pPr>
              <w:widowControl w:val="0"/>
              <w:tabs>
                <w:tab w:val="left" w:pos="709"/>
              </w:tabs>
              <w:autoSpaceDE w:val="0"/>
              <w:autoSpaceDN w:val="0"/>
              <w:adjustRightInd w:val="0"/>
              <w:ind w:firstLine="540"/>
              <w:rPr>
                <w:szCs w:val="24"/>
              </w:rPr>
            </w:pPr>
            <w:r>
              <w:rPr>
                <w:szCs w:val="24"/>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BD3A86" w:rsidRDefault="00C37628">
            <w:pPr>
              <w:widowControl w:val="0"/>
              <w:tabs>
                <w:tab w:val="left" w:pos="709"/>
              </w:tabs>
              <w:autoSpaceDE w:val="0"/>
              <w:autoSpaceDN w:val="0"/>
              <w:adjustRightInd w:val="0"/>
              <w:ind w:firstLine="540"/>
              <w:rPr>
                <w:szCs w:val="24"/>
              </w:rPr>
            </w:pPr>
            <w:bookmarkStart w:id="0" w:name="Par594"/>
            <w:bookmarkEnd w:id="0"/>
            <w:r>
              <w:rPr>
                <w:szCs w:val="24"/>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BD3A86" w:rsidRDefault="00C37628">
            <w:pPr>
              <w:widowControl w:val="0"/>
              <w:tabs>
                <w:tab w:val="left" w:pos="709"/>
              </w:tabs>
              <w:autoSpaceDE w:val="0"/>
              <w:autoSpaceDN w:val="0"/>
              <w:adjustRightInd w:val="0"/>
              <w:ind w:firstLine="540"/>
              <w:rPr>
                <w:szCs w:val="24"/>
              </w:rPr>
            </w:pPr>
            <w:r>
              <w:rPr>
                <w:szCs w:val="24"/>
              </w:rPr>
              <w:t xml:space="preserve">3) неприостановление деятельности участника закупки в порядке, установленном </w:t>
            </w:r>
            <w:hyperlink r:id="rId8" w:history="1">
              <w:r>
                <w:rPr>
                  <w:szCs w:val="24"/>
                </w:rPr>
                <w:t>Кодексом</w:t>
              </w:r>
            </w:hyperlink>
            <w:r>
              <w:rPr>
                <w:szCs w:val="24"/>
              </w:rPr>
              <w:t xml:space="preserve"> Российской Федерации об административных правонарушениях, на дату подачи заявки на участие в закупке;</w:t>
            </w:r>
          </w:p>
          <w:p w:rsidR="00BD3A86" w:rsidRDefault="00C37628">
            <w:pPr>
              <w:widowControl w:val="0"/>
              <w:tabs>
                <w:tab w:val="left" w:pos="709"/>
              </w:tabs>
              <w:autoSpaceDE w:val="0"/>
              <w:autoSpaceDN w:val="0"/>
              <w:adjustRightInd w:val="0"/>
              <w:ind w:firstLine="540"/>
              <w:rPr>
                <w:szCs w:val="24"/>
              </w:rPr>
            </w:pPr>
            <w:r>
              <w:rPr>
                <w:szCs w:val="24"/>
              </w:rPr>
              <w:t>4)</w:t>
            </w:r>
            <w:bookmarkStart w:id="1" w:name="Par596"/>
            <w:bookmarkEnd w:id="1"/>
            <w:r>
              <w:rPr>
                <w:szCs w:val="24"/>
              </w:rPr>
              <w:t> 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rsidR="00BD3A86" w:rsidRDefault="00C37628">
            <w:pPr>
              <w:shd w:val="clear" w:color="auto" w:fill="FFFFFF"/>
              <w:tabs>
                <w:tab w:val="left" w:pos="709"/>
              </w:tabs>
              <w:ind w:firstLine="480"/>
              <w:rPr>
                <w:szCs w:val="24"/>
              </w:rPr>
            </w:pPr>
            <w:r>
              <w:rPr>
                <w:szCs w:val="24"/>
              </w:rPr>
              <w:t>5) обладание участником закупки исключительными правами на результаты интеллектуальной деятельности (или правом использования указанных результатов с возможностью предоставления такого права третьим лицам), если в связи с исполнением договора Заказчик приобретает исключительные права на результаты интеллектуальной деятельности (или получает право использования указанных результатов), за исключением случаев заключения договора на создание произведений литературы или искусства (за исключением программ для электронно-вычислительных машин, баз данных), исполнения, а также заключения договоров на финансирование проката или показа национального фильма;</w:t>
            </w:r>
          </w:p>
          <w:p w:rsidR="00BD3A86" w:rsidRDefault="00C37628">
            <w:pPr>
              <w:autoSpaceDE w:val="0"/>
              <w:autoSpaceDN w:val="0"/>
              <w:adjustRightInd w:val="0"/>
              <w:ind w:firstLine="709"/>
              <w:rPr>
                <w:szCs w:val="24"/>
              </w:rPr>
            </w:pPr>
            <w:r>
              <w:rPr>
                <w:szCs w:val="24"/>
              </w:rPr>
              <w:t xml:space="preserve">6) отсутствие у участника закупки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w:t>
            </w:r>
            <w:r>
              <w:rPr>
                <w:szCs w:val="24"/>
              </w:rPr>
              <w:lastRenderedPageBreak/>
              <w:t>исключением лиц, у  которых такая судимость погашена или снята), а также отсутствие применения в отношении указанных  физических лиц наказания в виде лишения права занимать определённые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BD3A86" w:rsidRDefault="00C37628">
            <w:pPr>
              <w:autoSpaceDE w:val="0"/>
              <w:autoSpaceDN w:val="0"/>
              <w:adjustRightInd w:val="0"/>
              <w:ind w:firstLine="709"/>
              <w:rPr>
                <w:szCs w:val="24"/>
              </w:rPr>
            </w:pPr>
            <w:r>
              <w:rPr>
                <w:szCs w:val="24"/>
              </w:rPr>
              <w:t xml:space="preserve">7) участник закупки – юридическое лицо, которое в течение двух лет до момента подачи заявки на участие в закупке не </w:t>
            </w:r>
            <w:r w:rsidR="00AC2FA2">
              <w:rPr>
                <w:szCs w:val="24"/>
              </w:rPr>
              <w:t>было привлечено</w:t>
            </w:r>
            <w:r>
              <w:rPr>
                <w:szCs w:val="24"/>
              </w:rPr>
              <w:t xml:space="preserve"> к административной </w:t>
            </w:r>
            <w:r w:rsidR="00AC2FA2">
              <w:rPr>
                <w:szCs w:val="24"/>
              </w:rPr>
              <w:t>ответственности за совершение административного</w:t>
            </w:r>
            <w:r>
              <w:rPr>
                <w:szCs w:val="24"/>
              </w:rPr>
              <w:t xml:space="preserve"> правонарушения, предусмотренного статьей 19.28 Кодекса Российской Федерации об административных правонарушениях;</w:t>
            </w:r>
          </w:p>
          <w:p w:rsidR="00BD3A86" w:rsidRDefault="00C37628">
            <w:pPr>
              <w:autoSpaceDE w:val="0"/>
              <w:autoSpaceDN w:val="0"/>
              <w:adjustRightInd w:val="0"/>
              <w:ind w:firstLine="709"/>
              <w:rPr>
                <w:bCs/>
                <w:iCs/>
                <w:color w:val="000000"/>
                <w:szCs w:val="24"/>
              </w:rPr>
            </w:pPr>
            <w:r>
              <w:rPr>
                <w:szCs w:val="24"/>
              </w:rPr>
              <w:t xml:space="preserve">8) </w:t>
            </w:r>
            <w:r>
              <w:rPr>
                <w:bCs/>
                <w:iCs/>
                <w:color w:val="000000"/>
                <w:szCs w:val="24"/>
              </w:rPr>
              <w:t xml:space="preserve">Отсутствие сведений об участнике закупки в реестре недобросовестных поставщиков (подрядчиков, исполнителей), предусмотренном Федеральным законом от 5 апреля 2013 года № 44-ФЗ «О контрактной системе в сфере закупок товаров, </w:t>
            </w:r>
            <w:r w:rsidR="00AC2FA2">
              <w:rPr>
                <w:bCs/>
                <w:iCs/>
                <w:color w:val="000000"/>
                <w:szCs w:val="24"/>
              </w:rPr>
              <w:t>работ, услуг</w:t>
            </w:r>
            <w:r>
              <w:rPr>
                <w:bCs/>
                <w:iCs/>
                <w:color w:val="000000"/>
                <w:szCs w:val="24"/>
              </w:rPr>
              <w:t xml:space="preserve"> для обеспечения государственных и муниципальных нужд»;</w:t>
            </w:r>
          </w:p>
          <w:p w:rsidR="00BD3A86" w:rsidRDefault="00C37628">
            <w:pPr>
              <w:autoSpaceDE w:val="0"/>
              <w:autoSpaceDN w:val="0"/>
              <w:adjustRightInd w:val="0"/>
              <w:ind w:firstLine="709"/>
              <w:rPr>
                <w:bCs/>
                <w:iCs/>
                <w:color w:val="000000"/>
                <w:szCs w:val="24"/>
              </w:rPr>
            </w:pPr>
            <w:r>
              <w:rPr>
                <w:bCs/>
                <w:iCs/>
                <w:color w:val="000000"/>
                <w:szCs w:val="24"/>
              </w:rPr>
              <w:t>9) Отсутствие сведений об участнике закупки в реестре недобросовестных поставщиков, предусмотренном Федеральным законом № 223-ФЗ.</w:t>
            </w: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rFonts w:eastAsia="Times New Roman"/>
                <w:b/>
                <w:szCs w:val="24"/>
                <w:lang w:eastAsia="en-US"/>
              </w:rPr>
              <w:lastRenderedPageBreak/>
              <w:t>Документы, входящие в состав заявки на участие в запросе котировок в электронной форме, включая перечень документов, представляемых участниками закупки для подтверждения их соответствия установленным требованиям</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pPr>
            <w:r>
              <w:t>Заявка на участие в запросе котировок в электронной форме должна содержать следующие сведения и документы:</w:t>
            </w:r>
          </w:p>
          <w:p w:rsidR="00BD3A86" w:rsidRDefault="00C37628">
            <w:pPr>
              <w:widowControl w:val="0"/>
              <w:numPr>
                <w:ilvl w:val="0"/>
                <w:numId w:val="6"/>
              </w:numPr>
              <w:tabs>
                <w:tab w:val="left" w:pos="709"/>
              </w:tabs>
              <w:autoSpaceDE w:val="0"/>
              <w:autoSpaceDN w:val="0"/>
              <w:adjustRightInd w:val="0"/>
              <w:ind w:firstLine="709"/>
              <w:rPr>
                <w:szCs w:val="24"/>
              </w:rPr>
            </w:pPr>
            <w:bookmarkStart w:id="2" w:name="_Toc357440103"/>
            <w:r>
              <w:rPr>
                <w:szCs w:val="24"/>
              </w:rPr>
              <w:t>заполненную форму котировочной заявки в соответствии с требованиями извещения о проведении запроса котировок.</w:t>
            </w:r>
            <w:bookmarkEnd w:id="2"/>
          </w:p>
          <w:p w:rsidR="00BD3A86" w:rsidRDefault="00C37628">
            <w:pPr>
              <w:widowControl w:val="0"/>
              <w:numPr>
                <w:ilvl w:val="0"/>
                <w:numId w:val="6"/>
              </w:numPr>
              <w:tabs>
                <w:tab w:val="left" w:pos="709"/>
              </w:tabs>
              <w:autoSpaceDE w:val="0"/>
              <w:autoSpaceDN w:val="0"/>
              <w:adjustRightInd w:val="0"/>
              <w:ind w:firstLine="709"/>
              <w:rPr>
                <w:szCs w:val="24"/>
              </w:rPr>
            </w:pPr>
            <w:r>
              <w:rPr>
                <w:szCs w:val="24"/>
              </w:rPr>
              <w:t>предложение в отношении товара, работы, услуги, соответствующее условиям извещения о проведении запроса котировок;</w:t>
            </w:r>
          </w:p>
          <w:p w:rsidR="00BD3A86" w:rsidRDefault="00C37628">
            <w:pPr>
              <w:widowControl w:val="0"/>
              <w:tabs>
                <w:tab w:val="left" w:pos="709"/>
              </w:tabs>
              <w:autoSpaceDE w:val="0"/>
              <w:autoSpaceDN w:val="0"/>
              <w:adjustRightInd w:val="0"/>
              <w:ind w:firstLine="709"/>
              <w:rPr>
                <w:szCs w:val="24"/>
              </w:rPr>
            </w:pPr>
            <w:bookmarkStart w:id="3" w:name="_Toc357440104"/>
            <w:r>
              <w:rPr>
                <w:szCs w:val="24"/>
              </w:rPr>
              <w:t xml:space="preserve">3) </w:t>
            </w:r>
            <w:bookmarkEnd w:id="3"/>
            <w:r>
              <w:rPr>
                <w:szCs w:val="24"/>
              </w:rPr>
              <w:t>согласие участника закупки исполнить условия договора, указанные в извещении о проведении запроса котировок (указанное согласие может предоставляться с использованием программно-аппаратных средств электронной площадки);</w:t>
            </w:r>
          </w:p>
          <w:p w:rsidR="00BD3A86" w:rsidRDefault="00C37628">
            <w:pPr>
              <w:shd w:val="clear" w:color="auto" w:fill="FFFFFF"/>
              <w:tabs>
                <w:tab w:val="left" w:pos="709"/>
              </w:tabs>
              <w:ind w:firstLine="623"/>
              <w:rPr>
                <w:szCs w:val="24"/>
              </w:rPr>
            </w:pPr>
            <w:r>
              <w:rPr>
                <w:szCs w:val="24"/>
              </w:rPr>
              <w:t xml:space="preserve">4) предлагаемая цена договора, которая не </w:t>
            </w:r>
            <w:r w:rsidR="00AC2FA2">
              <w:rPr>
                <w:szCs w:val="24"/>
              </w:rPr>
              <w:t>должна превышать</w:t>
            </w:r>
            <w:r>
              <w:rPr>
                <w:szCs w:val="24"/>
              </w:rPr>
              <w:t xml:space="preserve"> начальную (максимальную) цену договора или быть равной нулю;</w:t>
            </w:r>
          </w:p>
          <w:p w:rsidR="00BD3A86" w:rsidRPr="00BB1D1D" w:rsidRDefault="00C37628">
            <w:pPr>
              <w:shd w:val="clear" w:color="auto" w:fill="FFFFFF"/>
              <w:tabs>
                <w:tab w:val="left" w:pos="709"/>
              </w:tabs>
              <w:ind w:firstLine="623"/>
              <w:rPr>
                <w:rFonts w:eastAsia="SimSun"/>
                <w:color w:val="000000"/>
                <w:szCs w:val="24"/>
                <w:lang w:eastAsia="zh-CN" w:bidi="ar"/>
              </w:rPr>
            </w:pPr>
            <w:r>
              <w:rPr>
                <w:szCs w:val="24"/>
              </w:rPr>
              <w:t xml:space="preserve">5) </w:t>
            </w:r>
            <w:r w:rsidRPr="00BB1D1D">
              <w:rPr>
                <w:rFonts w:eastAsia="SimSun"/>
                <w:color w:val="000000"/>
                <w:szCs w:val="24"/>
                <w:lang w:eastAsia="zh-CN" w:bidi="ar"/>
              </w:rPr>
              <w:t xml:space="preserve">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закупки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 </w:t>
            </w:r>
          </w:p>
          <w:p w:rsidR="00BD3A86" w:rsidRPr="00BB1D1D" w:rsidRDefault="00C37628">
            <w:pPr>
              <w:shd w:val="clear" w:color="auto" w:fill="FFFFFF"/>
              <w:tabs>
                <w:tab w:val="left" w:pos="709"/>
              </w:tabs>
              <w:ind w:firstLine="623"/>
              <w:rPr>
                <w:rFonts w:eastAsia="SimSun"/>
                <w:color w:val="000000"/>
                <w:szCs w:val="24"/>
                <w:lang w:eastAsia="zh-CN" w:bidi="ar"/>
              </w:rPr>
            </w:pPr>
            <w:r>
              <w:rPr>
                <w:rFonts w:eastAsia="SimSun"/>
                <w:color w:val="000000"/>
                <w:szCs w:val="24"/>
                <w:lang w:eastAsia="zh-CN" w:bidi="ar"/>
              </w:rPr>
              <w:t xml:space="preserve">6) </w:t>
            </w:r>
            <w:r w:rsidRPr="00BB1D1D">
              <w:rPr>
                <w:rFonts w:eastAsia="SimSun"/>
                <w:color w:val="000000"/>
                <w:szCs w:val="24"/>
                <w:lang w:eastAsia="zh-CN" w:bidi="ar"/>
              </w:rPr>
              <w:t xml:space="preserve">Выписку из Единого государственного реестра юридических лиц или засвидетельствованную в нотариальном порядке копию такой выписки (для юридического лица), выписку из Единого государственного </w:t>
            </w:r>
            <w:r w:rsidRPr="00BB1D1D">
              <w:rPr>
                <w:rFonts w:eastAsia="SimSun"/>
                <w:color w:val="000000"/>
                <w:szCs w:val="24"/>
                <w:lang w:eastAsia="zh-CN" w:bidi="ar"/>
              </w:rPr>
              <w:lastRenderedPageBreak/>
              <w:t xml:space="preserve">реестра индивидуальных предпринимателей или засвидетельствованную в нотариальном порядке копию такой выписки (для индивидуального предпринимателя), которые получены не ранее чем за 6 месяцев до даты размещения в ЕИС извещения о закупке,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w:t>
            </w:r>
          </w:p>
          <w:p w:rsidR="00BD3A86" w:rsidRPr="00BB1D1D" w:rsidRDefault="00C37628">
            <w:pPr>
              <w:shd w:val="clear" w:color="auto" w:fill="FFFFFF"/>
              <w:tabs>
                <w:tab w:val="left" w:pos="709"/>
              </w:tabs>
              <w:ind w:firstLine="623"/>
              <w:rPr>
                <w:rFonts w:eastAsia="SimSun"/>
                <w:color w:val="000000"/>
                <w:szCs w:val="24"/>
                <w:lang w:eastAsia="zh-CN" w:bidi="ar"/>
              </w:rPr>
            </w:pPr>
            <w:r>
              <w:rPr>
                <w:rFonts w:eastAsia="SimSun"/>
                <w:color w:val="000000"/>
                <w:szCs w:val="24"/>
                <w:lang w:eastAsia="zh-CN" w:bidi="ar"/>
              </w:rPr>
              <w:t xml:space="preserve">7) </w:t>
            </w:r>
            <w:r w:rsidRPr="00BB1D1D">
              <w:rPr>
                <w:rFonts w:eastAsia="SimSun"/>
                <w:color w:val="000000"/>
                <w:szCs w:val="24"/>
                <w:lang w:eastAsia="zh-CN" w:bidi="ar"/>
              </w:rPr>
              <w:t xml:space="preserve">Документы, подтверждающие полномочия лица на осуществление действий от имени участника закупки – юридического лица, – копию решения о назначении или об избрании 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(руководитель). В случае если от имени участника закупки действует иное лицо, заявка на участие в закупке должна содержать также доверенность на осуществление действий от имени участника закупки, заверенную печатью участника закупки (при наличии)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закупки, заявка на участие в закупке должна содержать также документ, подтверждающий полномочия такого лица; </w:t>
            </w:r>
          </w:p>
          <w:p w:rsidR="00BD3A86" w:rsidRPr="00BB1D1D" w:rsidRDefault="00C37628">
            <w:pPr>
              <w:shd w:val="clear" w:color="auto" w:fill="FFFFFF"/>
              <w:tabs>
                <w:tab w:val="left" w:pos="709"/>
              </w:tabs>
              <w:ind w:firstLine="623"/>
              <w:rPr>
                <w:rFonts w:eastAsia="SimSun"/>
                <w:color w:val="000000"/>
                <w:szCs w:val="24"/>
                <w:lang w:eastAsia="zh-CN" w:bidi="ar"/>
              </w:rPr>
            </w:pPr>
            <w:r>
              <w:rPr>
                <w:rFonts w:eastAsia="SimSun"/>
                <w:color w:val="000000"/>
                <w:szCs w:val="24"/>
                <w:lang w:eastAsia="zh-CN" w:bidi="ar"/>
              </w:rPr>
              <w:t xml:space="preserve">8) </w:t>
            </w:r>
            <w:r w:rsidRPr="00BB1D1D">
              <w:rPr>
                <w:rFonts w:eastAsia="SimSun"/>
                <w:color w:val="000000"/>
                <w:szCs w:val="24"/>
                <w:lang w:eastAsia="zh-CN" w:bidi="ar"/>
              </w:rPr>
              <w:t xml:space="preserve">Копии учредительных документов участника закупки (для юридических лиц); </w:t>
            </w:r>
          </w:p>
          <w:p w:rsidR="00BD3A86" w:rsidRPr="00BB1D1D" w:rsidRDefault="00C37628">
            <w:pPr>
              <w:shd w:val="clear" w:color="auto" w:fill="FFFFFF"/>
              <w:tabs>
                <w:tab w:val="left" w:pos="709"/>
              </w:tabs>
              <w:ind w:firstLine="623"/>
              <w:rPr>
                <w:rFonts w:eastAsia="SimSun"/>
                <w:color w:val="000000"/>
                <w:szCs w:val="24"/>
                <w:lang w:eastAsia="zh-CN" w:bidi="ar"/>
              </w:rPr>
            </w:pPr>
            <w:r>
              <w:rPr>
                <w:rFonts w:eastAsia="SimSun"/>
                <w:color w:val="000000"/>
                <w:szCs w:val="24"/>
                <w:lang w:eastAsia="zh-CN" w:bidi="ar"/>
              </w:rPr>
              <w:t xml:space="preserve">9) </w:t>
            </w:r>
            <w:r w:rsidRPr="00BB1D1D">
              <w:rPr>
                <w:rFonts w:eastAsia="SimSun"/>
                <w:color w:val="000000"/>
                <w:szCs w:val="24"/>
                <w:lang w:eastAsia="zh-CN" w:bidi="ar"/>
              </w:rPr>
              <w:t xml:space="preserve">Решение об одобрении или о совершении крупной сделки (его копию), если требование о необходимости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закупок поставка товаров, выполнение работ, оказание услуг, выступающих предметом договора, предоставление обеспечения исполнения договора являются крупной сделкой; </w:t>
            </w:r>
          </w:p>
          <w:p w:rsidR="00BD3A86" w:rsidRPr="00BB1D1D" w:rsidRDefault="00C37628">
            <w:pPr>
              <w:shd w:val="clear" w:color="auto" w:fill="FFFFFF"/>
              <w:tabs>
                <w:tab w:val="left" w:pos="709"/>
              </w:tabs>
              <w:ind w:firstLine="623"/>
              <w:rPr>
                <w:rFonts w:eastAsia="SimSun"/>
                <w:color w:val="000000"/>
                <w:szCs w:val="24"/>
                <w:lang w:eastAsia="zh-CN" w:bidi="ar"/>
              </w:rPr>
            </w:pPr>
            <w:r>
              <w:rPr>
                <w:rFonts w:eastAsia="SimSun"/>
                <w:color w:val="000000"/>
                <w:szCs w:val="24"/>
                <w:lang w:eastAsia="zh-CN" w:bidi="ar"/>
              </w:rPr>
              <w:t>10)</w:t>
            </w:r>
            <w:r w:rsidRPr="00BB1D1D">
              <w:rPr>
                <w:rFonts w:eastAsia="SimSun"/>
                <w:color w:val="000000"/>
                <w:szCs w:val="24"/>
                <w:lang w:eastAsia="zh-CN" w:bidi="ar"/>
              </w:rPr>
              <w:t xml:space="preserve"> Копии документов, подтверждающих соответствие товара, работы,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товарам, работам, услугам), при условии, что требование о представлении таких документов было предусмотрено, в том числе документацией о закупке.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 </w:t>
            </w:r>
          </w:p>
          <w:p w:rsidR="00BD3A86" w:rsidRPr="00BB1D1D" w:rsidRDefault="00C37628">
            <w:pPr>
              <w:shd w:val="clear" w:color="auto" w:fill="FFFFFF"/>
              <w:tabs>
                <w:tab w:val="left" w:pos="709"/>
              </w:tabs>
              <w:ind w:firstLine="623"/>
              <w:rPr>
                <w:rFonts w:eastAsia="SimSun"/>
                <w:color w:val="000000"/>
                <w:szCs w:val="24"/>
                <w:lang w:eastAsia="zh-CN" w:bidi="ar"/>
              </w:rPr>
            </w:pPr>
            <w:r>
              <w:rPr>
                <w:rFonts w:eastAsia="SimSun"/>
                <w:color w:val="000000"/>
                <w:szCs w:val="24"/>
                <w:lang w:eastAsia="zh-CN" w:bidi="ar"/>
              </w:rPr>
              <w:t xml:space="preserve">11) </w:t>
            </w:r>
            <w:r w:rsidRPr="00BB1D1D">
              <w:rPr>
                <w:rFonts w:eastAsia="SimSun"/>
                <w:color w:val="000000"/>
                <w:szCs w:val="24"/>
                <w:lang w:eastAsia="zh-CN" w:bidi="ar"/>
              </w:rPr>
              <w:t xml:space="preserve">Декларацию о соответствии участника закупки требованиям, установленным в соответствии с подпунктами </w:t>
            </w:r>
            <w:r>
              <w:rPr>
                <w:rFonts w:eastAsia="SimSun"/>
                <w:color w:val="000000"/>
                <w:szCs w:val="24"/>
                <w:lang w:eastAsia="zh-CN" w:bidi="ar"/>
              </w:rPr>
              <w:t>2-</w:t>
            </w:r>
            <w:r w:rsidRPr="00BB1D1D">
              <w:rPr>
                <w:rFonts w:eastAsia="SimSun"/>
                <w:color w:val="000000"/>
                <w:szCs w:val="24"/>
                <w:lang w:eastAsia="zh-CN" w:bidi="ar"/>
              </w:rPr>
              <w:t xml:space="preserve">7 </w:t>
            </w:r>
            <w:r>
              <w:rPr>
                <w:rFonts w:eastAsia="SimSun"/>
                <w:color w:val="000000"/>
                <w:szCs w:val="24"/>
                <w:lang w:eastAsia="zh-CN" w:bidi="ar"/>
              </w:rPr>
              <w:t xml:space="preserve">пункта 10.1 </w:t>
            </w:r>
            <w:r w:rsidRPr="00BB1D1D">
              <w:rPr>
                <w:rFonts w:eastAsia="SimSun"/>
                <w:color w:val="000000"/>
                <w:szCs w:val="24"/>
                <w:lang w:eastAsia="zh-CN" w:bidi="ar"/>
              </w:rPr>
              <w:t>Положения</w:t>
            </w:r>
            <w:r>
              <w:rPr>
                <w:rFonts w:eastAsia="SimSun"/>
                <w:color w:val="000000"/>
                <w:szCs w:val="24"/>
                <w:lang w:eastAsia="zh-CN" w:bidi="ar"/>
              </w:rPr>
              <w:t xml:space="preserve"> о закупках</w:t>
            </w:r>
            <w:r w:rsidRPr="00BB1D1D">
              <w:rPr>
                <w:rFonts w:eastAsia="SimSun"/>
                <w:color w:val="000000"/>
                <w:szCs w:val="24"/>
                <w:lang w:eastAsia="zh-CN" w:bidi="ar"/>
              </w:rPr>
              <w:t xml:space="preserve">; </w:t>
            </w:r>
          </w:p>
          <w:p w:rsidR="00BD3A86" w:rsidRDefault="00C37628">
            <w:pPr>
              <w:shd w:val="clear" w:color="auto" w:fill="FFFFFF"/>
              <w:tabs>
                <w:tab w:val="left" w:pos="709"/>
              </w:tabs>
              <w:ind w:firstLine="623"/>
              <w:rPr>
                <w:bCs/>
                <w:iCs/>
                <w:color w:val="000000"/>
                <w:szCs w:val="24"/>
              </w:rPr>
            </w:pPr>
            <w:r>
              <w:rPr>
                <w:rFonts w:eastAsia="SimSun"/>
                <w:color w:val="000000"/>
                <w:szCs w:val="24"/>
                <w:lang w:eastAsia="zh-CN" w:bidi="ar"/>
              </w:rPr>
              <w:t xml:space="preserve">12) </w:t>
            </w:r>
            <w:r w:rsidRPr="00BB1D1D">
              <w:rPr>
                <w:rFonts w:eastAsia="SimSun"/>
                <w:color w:val="000000"/>
                <w:szCs w:val="24"/>
                <w:lang w:eastAsia="zh-CN" w:bidi="ar"/>
              </w:rPr>
              <w:t xml:space="preserve">Документы, подтверждающие соответствие участника закупки требованиям к участникам закупки, </w:t>
            </w:r>
            <w:r w:rsidRPr="00BB1D1D">
              <w:rPr>
                <w:rFonts w:eastAsia="SimSun"/>
                <w:color w:val="000000"/>
                <w:szCs w:val="24"/>
                <w:lang w:eastAsia="zh-CN" w:bidi="ar"/>
              </w:rPr>
              <w:lastRenderedPageBreak/>
              <w:t xml:space="preserve">установленным заказчиком в документации о закупке </w:t>
            </w:r>
            <w:r w:rsidR="00AC2FA2" w:rsidRPr="00BB1D1D">
              <w:rPr>
                <w:rFonts w:eastAsia="SimSun"/>
                <w:color w:val="000000"/>
                <w:szCs w:val="24"/>
                <w:lang w:eastAsia="zh-CN" w:bidi="ar"/>
              </w:rPr>
              <w:t xml:space="preserve">в </w:t>
            </w:r>
            <w:r w:rsidR="00AC2FA2">
              <w:rPr>
                <w:rFonts w:eastAsia="SimSun"/>
                <w:color w:val="000000"/>
                <w:szCs w:val="24"/>
                <w:lang w:eastAsia="zh-CN" w:bidi="ar"/>
              </w:rPr>
              <w:t>соответствии</w:t>
            </w:r>
            <w:r w:rsidRPr="00BB1D1D">
              <w:rPr>
                <w:rFonts w:eastAsia="SimSun"/>
                <w:color w:val="000000"/>
                <w:szCs w:val="24"/>
                <w:lang w:eastAsia="zh-CN" w:bidi="ar"/>
              </w:rPr>
              <w:t xml:space="preserve"> с подпунктом </w:t>
            </w:r>
            <w:r>
              <w:rPr>
                <w:rFonts w:eastAsia="SimSun"/>
                <w:color w:val="000000"/>
                <w:szCs w:val="24"/>
                <w:lang w:eastAsia="zh-CN" w:bidi="ar"/>
              </w:rPr>
              <w:t>1 пункта 10.1</w:t>
            </w:r>
            <w:r w:rsidRPr="00BB1D1D">
              <w:rPr>
                <w:rFonts w:eastAsia="SimSun"/>
                <w:color w:val="000000"/>
                <w:szCs w:val="24"/>
                <w:lang w:eastAsia="zh-CN" w:bidi="ar"/>
              </w:rPr>
              <w:t xml:space="preserve"> Положения</w:t>
            </w:r>
            <w:r>
              <w:rPr>
                <w:rFonts w:eastAsia="SimSun"/>
                <w:color w:val="000000"/>
                <w:szCs w:val="24"/>
                <w:lang w:eastAsia="zh-CN" w:bidi="ar"/>
              </w:rPr>
              <w:t xml:space="preserve"> о закупках</w:t>
            </w:r>
            <w:r w:rsidRPr="00BB1D1D">
              <w:rPr>
                <w:rFonts w:eastAsia="SimSun"/>
                <w:color w:val="000000"/>
                <w:szCs w:val="24"/>
                <w:lang w:eastAsia="zh-CN" w:bidi="ar"/>
              </w:rPr>
              <w:t>, или копии таких документов (при наличии в документации о закупке данного требования)</w:t>
            </w:r>
            <w:r>
              <w:rPr>
                <w:rFonts w:eastAsia="SimSun"/>
                <w:color w:val="000000"/>
                <w:szCs w:val="24"/>
                <w:lang w:eastAsia="zh-CN" w:bidi="ar"/>
              </w:rPr>
              <w:t>.</w:t>
            </w: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lastRenderedPageBreak/>
              <w:t>Порядок внесения изменений в извещение о проведении процедуры</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rPr>
                <w:bCs/>
                <w:iCs/>
                <w:color w:val="000000"/>
                <w:szCs w:val="24"/>
              </w:rPr>
            </w:pPr>
            <w:r>
              <w:rPr>
                <w:bCs/>
                <w:iCs/>
                <w:color w:val="000000"/>
                <w:szCs w:val="24"/>
              </w:rPr>
              <w:t>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tc>
      </w:tr>
      <w:tr w:rsidR="00BD3A86" w:rsidTr="00B35D07">
        <w:tc>
          <w:tcPr>
            <w:tcW w:w="3681" w:type="dxa"/>
          </w:tcPr>
          <w:p w:rsidR="00BD3A86" w:rsidRDefault="00C37628">
            <w:pPr>
              <w:ind w:firstLine="0"/>
              <w:rPr>
                <w:b/>
                <w:szCs w:val="24"/>
              </w:rPr>
            </w:pPr>
            <w:r>
              <w:rPr>
                <w:b/>
                <w:szCs w:val="24"/>
              </w:rPr>
              <w:t>Порядок предоставления разъяснений положений извещения о проведении запроса котировок в электронной форме</w:t>
            </w:r>
          </w:p>
        </w:tc>
        <w:tc>
          <w:tcPr>
            <w:tcW w:w="6489" w:type="dxa"/>
            <w:gridSpan w:val="2"/>
          </w:tcPr>
          <w:p w:rsidR="00BD3A86" w:rsidRDefault="00C37628">
            <w:pPr>
              <w:ind w:firstLine="0"/>
              <w:rPr>
                <w:szCs w:val="24"/>
              </w:rPr>
            </w:pPr>
            <w:r>
              <w:rPr>
                <w:szCs w:val="24"/>
              </w:rPr>
              <w:t xml:space="preserve">Любой участник конкурентной закупки вправе направить Заказчику в порядке, предусмотренном Федеральным </w:t>
            </w:r>
            <w:hyperlink r:id="rId9" w:history="1">
              <w:r>
                <w:rPr>
                  <w:rStyle w:val="a9"/>
                  <w:szCs w:val="24"/>
                </w:rPr>
                <w:t>законом</w:t>
              </w:r>
            </w:hyperlink>
            <w:r>
              <w:rPr>
                <w:szCs w:val="24"/>
              </w:rPr>
              <w:t xml:space="preserve"> и настоящим Положением, запрос о даче разъяснений положений извещения об осуществлении закупки и (или) документации о конкурентной закупке.</w:t>
            </w:r>
          </w:p>
          <w:p w:rsidR="00BD3A86" w:rsidRDefault="00C37628">
            <w:pPr>
              <w:ind w:firstLine="0"/>
              <w:rPr>
                <w:szCs w:val="24"/>
              </w:rPr>
            </w:pPr>
            <w:r>
              <w:rPr>
                <w:szCs w:val="24"/>
              </w:rPr>
              <w:t>В течение трех рабочих дней с даты поступления запроса о даче разъяснений положений извещения об осуществлении закупки и (или) документации о конкурентной закупке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такой закупке.</w:t>
            </w:r>
          </w:p>
          <w:p w:rsidR="00BD3A86" w:rsidRDefault="00C37628">
            <w:pPr>
              <w:ind w:firstLine="0"/>
              <w:rPr>
                <w:szCs w:val="24"/>
              </w:rPr>
            </w:pPr>
            <w:r>
              <w:rPr>
                <w:szCs w:val="24"/>
              </w:rPr>
              <w:t>Разъяснения положений документации о конкурентной закупке не должны изменять предмет закупки и существенные условия проекта договора.</w:t>
            </w:r>
          </w:p>
          <w:p w:rsidR="00BD3A86" w:rsidRDefault="00C37628">
            <w:pPr>
              <w:ind w:firstLine="0"/>
              <w:rPr>
                <w:szCs w:val="24"/>
              </w:rPr>
            </w:pPr>
            <w:r>
              <w:rPr>
                <w:szCs w:val="24"/>
              </w:rPr>
              <w:t>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rsidR="00BD3A86" w:rsidRDefault="00C37628">
            <w:pPr>
              <w:ind w:firstLine="0"/>
              <w:rPr>
                <w:szCs w:val="24"/>
              </w:rPr>
            </w:pPr>
            <w:r>
              <w:rPr>
                <w:szCs w:val="24"/>
              </w:rPr>
              <w:t>Участники закупки, получившие документацию о конкурентной закупке из единой информационной системы, должны самостоятельно отслеживать изменения извещения и документация о конкурентной закупке. Заказчик не несет ответственности за несвоевременное получение участником закупки информации из единой информационной системы.</w:t>
            </w: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Порядок подачи и оформления, отзыва и изменения заявок на участие в закупке</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rPr>
                <w:bCs/>
                <w:iCs/>
                <w:color w:val="000000"/>
                <w:szCs w:val="24"/>
              </w:rPr>
            </w:pPr>
            <w:r>
              <w:rPr>
                <w:bCs/>
                <w:iCs/>
                <w:color w:val="000000"/>
                <w:szCs w:val="24"/>
              </w:rPr>
              <w:t>Участник запроса котировок в электронной форме, аккредитованный на электронной площадке, вправе подать заявку на участие в запросе котировок в электронной форме в любое время с момента размещения извещения о его проведении до даты и времени окончания срока подачи таких заявок.</w:t>
            </w:r>
          </w:p>
          <w:p w:rsidR="00BD3A86" w:rsidRDefault="00C37628">
            <w:pPr>
              <w:ind w:firstLine="0"/>
              <w:rPr>
                <w:bCs/>
                <w:iCs/>
                <w:color w:val="000000"/>
                <w:szCs w:val="24"/>
              </w:rPr>
            </w:pPr>
            <w:r>
              <w:rPr>
                <w:bCs/>
                <w:iCs/>
                <w:color w:val="000000"/>
                <w:szCs w:val="24"/>
              </w:rPr>
              <w:t xml:space="preserve">Заявка на участие в запросе котировок в электронной форме подписывается усиленной квалифицированной электронной подписью участника запроса котировок в электронной форме </w:t>
            </w:r>
            <w:r>
              <w:rPr>
                <w:bCs/>
                <w:iCs/>
                <w:color w:val="000000"/>
                <w:szCs w:val="24"/>
              </w:rPr>
              <w:lastRenderedPageBreak/>
              <w:t>или лица, уполномоченного таким участником, и направляется посредством программно-аппаратных средств электронной площадки согласно регламенту работы электронной площадки.</w:t>
            </w:r>
          </w:p>
          <w:p w:rsidR="00BD3A86" w:rsidRDefault="00C37628">
            <w:pPr>
              <w:ind w:firstLine="0"/>
              <w:rPr>
                <w:bCs/>
                <w:iCs/>
                <w:color w:val="000000"/>
                <w:szCs w:val="24"/>
              </w:rPr>
            </w:pPr>
            <w:r>
              <w:rPr>
                <w:bCs/>
                <w:iCs/>
                <w:color w:val="000000"/>
                <w:szCs w:val="24"/>
              </w:rPr>
              <w:t>Участник запроса котировок в электронной форме вправе подать только одну заявку на участие в запросе котировок в электронной форме.</w:t>
            </w:r>
          </w:p>
          <w:p w:rsidR="00BD3A86" w:rsidRDefault="00C37628">
            <w:pPr>
              <w:ind w:firstLine="0"/>
              <w:rPr>
                <w:bCs/>
                <w:iCs/>
                <w:color w:val="000000"/>
                <w:szCs w:val="24"/>
              </w:rPr>
            </w:pPr>
            <w:r>
              <w:rPr>
                <w:bCs/>
                <w:iCs/>
                <w:color w:val="000000"/>
                <w:szCs w:val="24"/>
              </w:rPr>
              <w:t>Участник запроса котировок в электронной форме, подавший заявку на участие в такой закупке, вправе отозвать данную заявку либо внести в нее изменения не позднее даты окончания срока подачи заявок на участие в такой закупке, направив об этом уведомление оператору электронной площадки.</w:t>
            </w:r>
          </w:p>
          <w:p w:rsidR="00BD3A86" w:rsidRDefault="00C37628">
            <w:pPr>
              <w:ind w:firstLine="0"/>
              <w:rPr>
                <w:bCs/>
                <w:iCs/>
                <w:color w:val="000000"/>
                <w:szCs w:val="24"/>
              </w:rPr>
            </w:pPr>
            <w:r>
              <w:rPr>
                <w:bCs/>
                <w:iCs/>
                <w:color w:val="000000"/>
                <w:szCs w:val="24"/>
              </w:rPr>
              <w:t>Присвоение порядкового (идентификационного) номера заявкам на участие в запросе котировок в электронной форме и уведомление участников, направивших заявки на участие в запросе котировок в электронной форме, о присвоении порядкового (идентификационного) номера осуществляются в порядке, предусмотренном регламентом работы электронной площадки.</w:t>
            </w:r>
          </w:p>
          <w:p w:rsidR="00BD3A86" w:rsidRDefault="00C37628">
            <w:pPr>
              <w:ind w:firstLine="0"/>
              <w:rPr>
                <w:bCs/>
                <w:iCs/>
                <w:color w:val="000000"/>
                <w:szCs w:val="24"/>
              </w:rPr>
            </w:pPr>
            <w:r>
              <w:rPr>
                <w:bCs/>
                <w:iCs/>
                <w:color w:val="000000"/>
                <w:szCs w:val="24"/>
              </w:rPr>
              <w:t>Заявка на участие в запросе котировок в электронной форме возвращается подавшему ее участнику закупки в случаях и в порядке, предусмотренном регламентом работы электронной площадки. Одновременно с возвратом заявки на участие в запросе котировок в электронной форме участник закупки уведомляется об основаниях ее возврата в порядке, предусмотренном регламентом работы электронной площадки.</w:t>
            </w:r>
          </w:p>
        </w:tc>
      </w:tr>
      <w:tr w:rsidR="00BD3A86" w:rsidTr="00B35D07">
        <w:tc>
          <w:tcPr>
            <w:tcW w:w="3681" w:type="dxa"/>
          </w:tcPr>
          <w:p w:rsidR="00BD3A86" w:rsidRDefault="00C37628" w:rsidP="00AB5262">
            <w:pPr>
              <w:tabs>
                <w:tab w:val="left" w:pos="600"/>
                <w:tab w:val="left" w:pos="840"/>
                <w:tab w:val="left" w:pos="960"/>
                <w:tab w:val="left" w:pos="1080"/>
                <w:tab w:val="left" w:pos="1260"/>
                <w:tab w:val="left" w:pos="1740"/>
              </w:tabs>
              <w:autoSpaceDE w:val="0"/>
              <w:snapToGrid w:val="0"/>
              <w:ind w:firstLine="0"/>
              <w:rPr>
                <w:b/>
                <w:bCs/>
                <w:szCs w:val="24"/>
              </w:rPr>
            </w:pPr>
            <w:r>
              <w:rPr>
                <w:b/>
                <w:bCs/>
                <w:szCs w:val="24"/>
              </w:rPr>
              <w:lastRenderedPageBreak/>
              <w:t xml:space="preserve">Критерии оценки заявок на участие в запросе </w:t>
            </w:r>
            <w:r w:rsidR="00AB5262">
              <w:rPr>
                <w:b/>
                <w:bCs/>
                <w:szCs w:val="24"/>
              </w:rPr>
              <w:t>котировок</w:t>
            </w:r>
          </w:p>
        </w:tc>
        <w:tc>
          <w:tcPr>
            <w:tcW w:w="6489" w:type="dxa"/>
            <w:gridSpan w:val="2"/>
          </w:tcPr>
          <w:p w:rsidR="00BD3A86" w:rsidRDefault="00C37628">
            <w:pPr>
              <w:ind w:firstLine="0"/>
              <w:rPr>
                <w:color w:val="000000"/>
                <w:szCs w:val="24"/>
              </w:rPr>
            </w:pPr>
            <w:r>
              <w:rPr>
                <w:color w:val="000000"/>
                <w:szCs w:val="24"/>
              </w:rPr>
              <w:t xml:space="preserve">Цена договора </w:t>
            </w:r>
          </w:p>
          <w:p w:rsidR="00BD3A86" w:rsidRDefault="00C37628">
            <w:pPr>
              <w:ind w:firstLine="0"/>
              <w:rPr>
                <w:color w:val="000000"/>
                <w:szCs w:val="24"/>
              </w:rPr>
            </w:pPr>
            <w:r>
              <w:rPr>
                <w:color w:val="000000"/>
                <w:szCs w:val="24"/>
              </w:rPr>
              <w:t xml:space="preserve">Победителем в проведении запроса котировок признается участник, подавший котировочную заявку, которая отвечает всем требованиям, установленным в извещении и документации о проведении запроса котировок, и в которой указана наиболее низкая цена товаров, работ, услуг. </w:t>
            </w:r>
          </w:p>
          <w:p w:rsidR="00BD3A86" w:rsidRDefault="00C37628">
            <w:pPr>
              <w:ind w:firstLine="0"/>
              <w:rPr>
                <w:color w:val="000000"/>
                <w:szCs w:val="24"/>
              </w:rPr>
            </w:pPr>
            <w:r>
              <w:rPr>
                <w:color w:val="000000"/>
                <w:szCs w:val="24"/>
              </w:rPr>
              <w:t>При предложении наиболее низкой цены товаров, работ, услуг несколькими участниками победителем в проведении запроса котировок признается участник закупки, котировочная заявка которого поступила ранее котировочных заявок других участников закупки.</w:t>
            </w: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Рассмотрение котировочных заявок</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rPr>
                <w:bCs/>
                <w:iCs/>
                <w:color w:val="000000"/>
                <w:szCs w:val="24"/>
              </w:rPr>
            </w:pPr>
            <w:r>
              <w:rPr>
                <w:bCs/>
                <w:iCs/>
                <w:color w:val="000000"/>
                <w:szCs w:val="24"/>
              </w:rPr>
              <w:t>Комиссия рассматривает заявки на участие в запросе котировок в электронной форме на предмет соответствия требованиям, установленным в соответствии с извещением о проведении запроса котировок в электронной форме, в срок, не превышающий два рабочих дня со дня окончания срока подачи заявок на участие в запросе котировок в электронной форме.</w:t>
            </w: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Порядок оценки и сопоставления заявок на участие в закупке</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rPr>
                <w:bCs/>
                <w:iCs/>
                <w:color w:val="000000"/>
                <w:szCs w:val="24"/>
              </w:rPr>
            </w:pPr>
            <w:r>
              <w:rPr>
                <w:bCs/>
                <w:iCs/>
                <w:color w:val="000000"/>
                <w:szCs w:val="24"/>
              </w:rPr>
              <w:t>Победителем запроса котировок в электронной форме признается участник закупки, заявка которого соответствует требованиям, установленным извещением о проведении запроса котировок в электронной форме, и содержит наиболее низкую цену договора. При предложении наиболее низкой цены договора несколькими участниками закупки победителем запроса котировок в электронной форме признается участник закупки, заявка которого поступила ранее заявок других участников закупки.</w:t>
            </w: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lastRenderedPageBreak/>
              <w:t>Срок подписания договора с победителем процедуры закупки</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C37628">
            <w:pPr>
              <w:pStyle w:val="Standard"/>
              <w:jc w:val="both"/>
              <w:rPr>
                <w:rFonts w:ascii="Times New Roman" w:hAnsi="Times New Roman" w:cs="Times New Roman"/>
                <w:bCs/>
                <w:iCs/>
                <w:color w:val="000000"/>
              </w:rPr>
            </w:pPr>
            <w:r>
              <w:rPr>
                <w:rFonts w:ascii="Times New Roman" w:hAnsi="Times New Roman" w:cs="Times New Roman"/>
                <w:bCs/>
                <w:iCs/>
                <w:color w:val="000000"/>
              </w:rPr>
              <w:t>Договор заключается не ранее чем через десять дней и не позднее чем через двадцать дней с даты размещения в единой информационной системе протокола, составленного по итогам конкурентной закупки Договор заключается по результатам осуществления закупки на условиях, предусмотренных извещением об осуществлении закупки, документацией о конкурентной закупке, проектом договора, заявкой или окончательным предложением участника закупки, с которым заключается такой договор.</w:t>
            </w:r>
          </w:p>
        </w:tc>
      </w:tr>
      <w:tr w:rsidR="00BD3A86" w:rsidTr="00B35D07">
        <w:trPr>
          <w:trHeight w:val="742"/>
        </w:trPr>
        <w:tc>
          <w:tcPr>
            <w:tcW w:w="3681" w:type="dxa"/>
          </w:tcPr>
          <w:p w:rsidR="00BD3A86" w:rsidRDefault="00C37628">
            <w:pPr>
              <w:tabs>
                <w:tab w:val="left" w:pos="600"/>
                <w:tab w:val="left" w:pos="840"/>
                <w:tab w:val="left" w:pos="960"/>
                <w:tab w:val="left" w:pos="1080"/>
                <w:tab w:val="left" w:pos="1260"/>
                <w:tab w:val="left" w:pos="1740"/>
              </w:tabs>
              <w:snapToGrid w:val="0"/>
              <w:ind w:firstLine="0"/>
              <w:rPr>
                <w:b/>
                <w:szCs w:val="24"/>
              </w:rPr>
            </w:pPr>
            <w:r>
              <w:rPr>
                <w:b/>
                <w:szCs w:val="24"/>
              </w:rPr>
              <w:t>Условия признания победителя запроса котировок в электронной форме или иного участника запроса котировок в электронной форме уклонившимися от заключения договора</w:t>
            </w:r>
          </w:p>
        </w:tc>
        <w:tc>
          <w:tcPr>
            <w:tcW w:w="6489" w:type="dxa"/>
            <w:gridSpan w:val="2"/>
          </w:tcPr>
          <w:p w:rsidR="00BD3A86" w:rsidRDefault="00C37628">
            <w:pPr>
              <w:tabs>
                <w:tab w:val="left" w:pos="600"/>
                <w:tab w:val="left" w:pos="840"/>
                <w:tab w:val="left" w:pos="960"/>
                <w:tab w:val="left" w:pos="1080"/>
                <w:tab w:val="left" w:pos="1260"/>
                <w:tab w:val="left" w:pos="1740"/>
              </w:tabs>
              <w:snapToGrid w:val="0"/>
              <w:ind w:firstLine="0"/>
              <w:rPr>
                <w:bCs/>
                <w:szCs w:val="24"/>
              </w:rPr>
            </w:pPr>
            <w:r>
              <w:rPr>
                <w:bCs/>
                <w:szCs w:val="24"/>
              </w:rPr>
              <w:t>Участник закупки, не направивший в адрес Заказчика в установленный срок подписанный со своей стороны проект договора и (или) не предоставивший обеспечение исполнения договора либо предоставивший ненадлежащее обеспечение исполнения договора (в случае установления Заказчиком такого требования), считается уклонившимся от заключения договора.</w:t>
            </w:r>
          </w:p>
          <w:p w:rsidR="00BD3A86" w:rsidRDefault="00C37628">
            <w:pPr>
              <w:tabs>
                <w:tab w:val="left" w:pos="600"/>
                <w:tab w:val="left" w:pos="840"/>
                <w:tab w:val="left" w:pos="960"/>
                <w:tab w:val="left" w:pos="1080"/>
                <w:tab w:val="left" w:pos="1260"/>
                <w:tab w:val="left" w:pos="1740"/>
              </w:tabs>
              <w:snapToGrid w:val="0"/>
              <w:ind w:firstLine="0"/>
              <w:rPr>
                <w:bCs/>
                <w:szCs w:val="24"/>
              </w:rPr>
            </w:pPr>
            <w:r>
              <w:rPr>
                <w:bCs/>
                <w:szCs w:val="24"/>
              </w:rPr>
              <w:t>При уклонении участника закупки, с которым заключается договор, от его подписания Заказчик вправе обратиться в суд с иском о возмещении убытков, причиненных уклонением от заключения договора, в части, не покрытой суммой обеспечения заявки на участие в закупке (при наличии), и заключить договор с участником закупки, заявке которого присвоен второй номер.</w:t>
            </w:r>
          </w:p>
        </w:tc>
      </w:tr>
      <w:tr w:rsidR="00BD3A86" w:rsidTr="00B35D07">
        <w:trPr>
          <w:trHeight w:val="1985"/>
        </w:trPr>
        <w:tc>
          <w:tcPr>
            <w:tcW w:w="3681" w:type="dxa"/>
          </w:tcPr>
          <w:p w:rsidR="00BD3A86" w:rsidRDefault="00C37628">
            <w:pPr>
              <w:tabs>
                <w:tab w:val="left" w:pos="600"/>
                <w:tab w:val="left" w:pos="840"/>
                <w:tab w:val="left" w:pos="960"/>
                <w:tab w:val="left" w:pos="1080"/>
                <w:tab w:val="left" w:pos="1260"/>
                <w:tab w:val="left" w:pos="1740"/>
              </w:tabs>
              <w:snapToGrid w:val="0"/>
              <w:ind w:firstLine="0"/>
              <w:rPr>
                <w:b/>
                <w:szCs w:val="24"/>
              </w:rPr>
            </w:pPr>
            <w:r>
              <w:rPr>
                <w:b/>
                <w:szCs w:val="24"/>
              </w:rPr>
              <w:t>Возможность изменения объема товаров, работ, услуг и сроков их поставки, выполнения, оказания в ходе исполнения договора:</w:t>
            </w:r>
          </w:p>
        </w:tc>
        <w:tc>
          <w:tcPr>
            <w:tcW w:w="6489" w:type="dxa"/>
            <w:gridSpan w:val="2"/>
          </w:tcPr>
          <w:p w:rsidR="00BD3A86" w:rsidRDefault="00C37628">
            <w:pPr>
              <w:tabs>
                <w:tab w:val="left" w:pos="600"/>
                <w:tab w:val="left" w:pos="840"/>
                <w:tab w:val="left" w:pos="960"/>
                <w:tab w:val="left" w:pos="1080"/>
                <w:tab w:val="left" w:pos="1260"/>
                <w:tab w:val="left" w:pos="1740"/>
              </w:tabs>
              <w:snapToGrid w:val="0"/>
              <w:ind w:firstLine="0"/>
              <w:rPr>
                <w:bCs/>
                <w:szCs w:val="24"/>
              </w:rPr>
            </w:pPr>
            <w:r>
              <w:rPr>
                <w:bCs/>
                <w:szCs w:val="24"/>
              </w:rPr>
              <w:t>В соответствии с условиями договора (Приложение №3 к извещению)</w:t>
            </w:r>
          </w:p>
        </w:tc>
      </w:tr>
      <w:tr w:rsidR="00BD3A86" w:rsidTr="00B35D07">
        <w:trPr>
          <w:trHeight w:val="1405"/>
        </w:trPr>
        <w:tc>
          <w:tcPr>
            <w:tcW w:w="3681" w:type="dxa"/>
          </w:tcPr>
          <w:p w:rsidR="00BD3A86" w:rsidRDefault="00C37628">
            <w:pPr>
              <w:tabs>
                <w:tab w:val="left" w:pos="600"/>
                <w:tab w:val="left" w:pos="840"/>
                <w:tab w:val="left" w:pos="960"/>
                <w:tab w:val="left" w:pos="1080"/>
                <w:tab w:val="left" w:pos="1260"/>
                <w:tab w:val="left" w:pos="1740"/>
              </w:tabs>
              <w:snapToGrid w:val="0"/>
              <w:ind w:firstLine="0"/>
              <w:rPr>
                <w:b/>
                <w:szCs w:val="24"/>
              </w:rPr>
            </w:pPr>
            <w:r>
              <w:rPr>
                <w:b/>
                <w:szCs w:val="24"/>
              </w:rPr>
              <w:t>Возможность одностороннего отказа от исполнения договора, расторжения договора</w:t>
            </w:r>
          </w:p>
        </w:tc>
        <w:tc>
          <w:tcPr>
            <w:tcW w:w="6489" w:type="dxa"/>
            <w:gridSpan w:val="2"/>
          </w:tcPr>
          <w:p w:rsidR="00BD3A86" w:rsidRDefault="00C37628">
            <w:pPr>
              <w:tabs>
                <w:tab w:val="left" w:pos="600"/>
                <w:tab w:val="left" w:pos="840"/>
                <w:tab w:val="left" w:pos="960"/>
                <w:tab w:val="left" w:pos="1080"/>
                <w:tab w:val="left" w:pos="1260"/>
                <w:tab w:val="left" w:pos="1740"/>
              </w:tabs>
              <w:snapToGrid w:val="0"/>
              <w:ind w:firstLine="0"/>
              <w:rPr>
                <w:bCs/>
                <w:szCs w:val="24"/>
              </w:rPr>
            </w:pPr>
            <w:r>
              <w:rPr>
                <w:bCs/>
                <w:szCs w:val="24"/>
              </w:rPr>
              <w:t>В соответствии с условиями договора (Приложение №3 к извещению)</w:t>
            </w:r>
          </w:p>
        </w:tc>
      </w:tr>
      <w:tr w:rsidR="0028534F" w:rsidTr="00B35D07">
        <w:trPr>
          <w:trHeight w:val="2570"/>
        </w:trPr>
        <w:tc>
          <w:tcPr>
            <w:tcW w:w="3681" w:type="dxa"/>
            <w:tcBorders>
              <w:top w:val="single" w:sz="4" w:space="0" w:color="auto"/>
              <w:left w:val="single" w:sz="4" w:space="0" w:color="auto"/>
              <w:bottom w:val="single" w:sz="4" w:space="0" w:color="auto"/>
              <w:right w:val="single" w:sz="4" w:space="0" w:color="auto"/>
            </w:tcBorders>
          </w:tcPr>
          <w:p w:rsidR="0028534F" w:rsidRDefault="0028534F" w:rsidP="0028534F">
            <w:pPr>
              <w:ind w:firstLine="0"/>
              <w:jc w:val="left"/>
              <w:rPr>
                <w:b/>
                <w:szCs w:val="24"/>
              </w:rPr>
            </w:pPr>
            <w:r>
              <w:rPr>
                <w:b/>
                <w:szCs w:val="24"/>
              </w:rPr>
              <w:t>Форма котировочной заявки</w:t>
            </w:r>
          </w:p>
        </w:tc>
        <w:tc>
          <w:tcPr>
            <w:tcW w:w="6489" w:type="dxa"/>
            <w:gridSpan w:val="2"/>
            <w:tcBorders>
              <w:top w:val="single" w:sz="4" w:space="0" w:color="auto"/>
              <w:left w:val="single" w:sz="4" w:space="0" w:color="auto"/>
              <w:bottom w:val="single" w:sz="4" w:space="0" w:color="auto"/>
              <w:right w:val="single" w:sz="4" w:space="0" w:color="auto"/>
            </w:tcBorders>
          </w:tcPr>
          <w:p w:rsidR="0028534F" w:rsidRDefault="0028534F" w:rsidP="0028534F">
            <w:pPr>
              <w:pStyle w:val="aff"/>
              <w:spacing w:after="0"/>
              <w:ind w:left="31"/>
              <w:jc w:val="both"/>
              <w:rPr>
                <w:lang w:eastAsia="en-US"/>
              </w:rPr>
            </w:pPr>
            <w:r>
              <w:rPr>
                <w:lang w:eastAsia="en-US"/>
              </w:rPr>
              <w:t>Котировочная заявка должна быть представлена в соответствии с прилагаемой формой и требованиями, установленными документацией о проведении запроса котировок.</w:t>
            </w:r>
          </w:p>
          <w:p w:rsidR="0028534F" w:rsidRDefault="0028534F" w:rsidP="0028534F">
            <w:pPr>
              <w:pStyle w:val="aff"/>
              <w:spacing w:after="0"/>
              <w:ind w:left="0"/>
              <w:jc w:val="both"/>
              <w:rPr>
                <w:lang w:eastAsia="en-US"/>
              </w:rPr>
            </w:pPr>
            <w:r>
              <w:rPr>
                <w:lang w:eastAsia="en-US"/>
              </w:rPr>
              <w:t>Котировочные заявки, поданные позднее срока, указанного в извещении, не рассматриваются.</w:t>
            </w:r>
          </w:p>
          <w:p w:rsidR="0028534F" w:rsidRDefault="0028534F" w:rsidP="0028534F">
            <w:pPr>
              <w:pStyle w:val="aff"/>
              <w:spacing w:after="0"/>
              <w:ind w:left="0"/>
              <w:jc w:val="both"/>
              <w:rPr>
                <w:lang w:eastAsia="en-US"/>
              </w:rPr>
            </w:pPr>
            <w:r>
              <w:rPr>
                <w:lang w:eastAsia="en-US"/>
              </w:rPr>
              <w:t>Любой участник вправе подать только одну котировочную заявку, внесение изменений в которую не допускаются.</w:t>
            </w:r>
          </w:p>
          <w:p w:rsidR="0028534F" w:rsidRDefault="0028534F" w:rsidP="0028534F">
            <w:pPr>
              <w:pStyle w:val="aff"/>
              <w:ind w:left="0"/>
              <w:jc w:val="both"/>
              <w:rPr>
                <w:rStyle w:val="2b"/>
                <w:b/>
                <w:i w:val="0"/>
                <w:iCs w:val="0"/>
                <w:color w:val="auto"/>
              </w:rPr>
            </w:pPr>
            <w:r>
              <w:rPr>
                <w:rStyle w:val="2b"/>
                <w:b/>
                <w:color w:val="auto"/>
              </w:rPr>
              <w:t>Прием заявок осуществляется:</w:t>
            </w:r>
          </w:p>
          <w:p w:rsidR="0028534F" w:rsidRDefault="0028534F" w:rsidP="0028534F">
            <w:pPr>
              <w:pStyle w:val="aff"/>
              <w:spacing w:after="0"/>
              <w:ind w:left="0"/>
              <w:rPr>
                <w:rFonts w:ascii="Arial" w:hAnsi="Arial" w:cs="Arial"/>
                <w:b/>
                <w:color w:val="333333"/>
              </w:rPr>
            </w:pPr>
            <w:r w:rsidRPr="00833371">
              <w:t>https://zakaz.etpsp.ru/</w:t>
            </w:r>
          </w:p>
        </w:tc>
      </w:tr>
      <w:tr w:rsidR="0028534F" w:rsidTr="00B35D07">
        <w:tc>
          <w:tcPr>
            <w:tcW w:w="3681" w:type="dxa"/>
            <w:tcBorders>
              <w:top w:val="single" w:sz="4" w:space="0" w:color="auto"/>
              <w:left w:val="single" w:sz="4" w:space="0" w:color="auto"/>
              <w:bottom w:val="single" w:sz="4" w:space="0" w:color="auto"/>
              <w:right w:val="single" w:sz="4" w:space="0" w:color="auto"/>
            </w:tcBorders>
          </w:tcPr>
          <w:p w:rsidR="0028534F" w:rsidRDefault="0028534F" w:rsidP="0028534F">
            <w:pPr>
              <w:ind w:firstLine="0"/>
              <w:jc w:val="left"/>
              <w:rPr>
                <w:b/>
                <w:szCs w:val="24"/>
              </w:rPr>
            </w:pPr>
            <w:r>
              <w:rPr>
                <w:b/>
                <w:szCs w:val="24"/>
              </w:rPr>
              <w:t>Адрес электронной площадки в сети Интернет</w:t>
            </w:r>
          </w:p>
        </w:tc>
        <w:tc>
          <w:tcPr>
            <w:tcW w:w="6489" w:type="dxa"/>
            <w:gridSpan w:val="2"/>
            <w:tcBorders>
              <w:top w:val="single" w:sz="4" w:space="0" w:color="auto"/>
              <w:left w:val="single" w:sz="4" w:space="0" w:color="auto"/>
              <w:bottom w:val="single" w:sz="4" w:space="0" w:color="auto"/>
              <w:right w:val="single" w:sz="4" w:space="0" w:color="auto"/>
            </w:tcBorders>
          </w:tcPr>
          <w:p w:rsidR="0028534F" w:rsidRDefault="0028534F" w:rsidP="0028534F">
            <w:pPr>
              <w:pStyle w:val="aff"/>
              <w:spacing w:after="0"/>
              <w:rPr>
                <w:rStyle w:val="2b"/>
                <w:b/>
                <w:i w:val="0"/>
                <w:iCs w:val="0"/>
              </w:rPr>
            </w:pPr>
          </w:p>
          <w:p w:rsidR="0028534F" w:rsidRDefault="0028534F" w:rsidP="0028534F">
            <w:pPr>
              <w:pStyle w:val="aff"/>
              <w:spacing w:after="0"/>
              <w:ind w:left="0"/>
              <w:rPr>
                <w:b/>
                <w:lang w:eastAsia="en-US"/>
              </w:rPr>
            </w:pPr>
            <w:r w:rsidRPr="00833371">
              <w:t>https://zakaz.etpsp.ru/</w:t>
            </w:r>
          </w:p>
        </w:tc>
      </w:tr>
      <w:tr w:rsidR="00BD3A86" w:rsidTr="00B35D07">
        <w:tc>
          <w:tcPr>
            <w:tcW w:w="3681" w:type="dxa"/>
          </w:tcPr>
          <w:p w:rsidR="00BD3A86" w:rsidRDefault="00C37628">
            <w:pPr>
              <w:tabs>
                <w:tab w:val="left" w:pos="600"/>
                <w:tab w:val="left" w:pos="840"/>
                <w:tab w:val="left" w:pos="960"/>
                <w:tab w:val="left" w:pos="1080"/>
                <w:tab w:val="left" w:pos="1260"/>
                <w:tab w:val="left" w:pos="1740"/>
              </w:tabs>
              <w:snapToGrid w:val="0"/>
              <w:ind w:firstLine="0"/>
              <w:rPr>
                <w:b/>
                <w:bCs/>
                <w:szCs w:val="24"/>
              </w:rPr>
            </w:pPr>
            <w:r>
              <w:rPr>
                <w:b/>
                <w:szCs w:val="24"/>
              </w:rPr>
              <w:t>Обеспечение заявки на участие в закупке</w:t>
            </w:r>
          </w:p>
        </w:tc>
        <w:tc>
          <w:tcPr>
            <w:tcW w:w="6489" w:type="dxa"/>
            <w:gridSpan w:val="2"/>
          </w:tcPr>
          <w:p w:rsidR="00BD3A86" w:rsidRDefault="00C37628">
            <w:pPr>
              <w:keepLines/>
              <w:suppressLineNumbers/>
              <w:suppressAutoHyphens/>
              <w:ind w:firstLine="0"/>
              <w:jc w:val="left"/>
              <w:rPr>
                <w:szCs w:val="24"/>
              </w:rPr>
            </w:pPr>
            <w:r>
              <w:rPr>
                <w:szCs w:val="24"/>
              </w:rPr>
              <w:t>Не установлено</w:t>
            </w:r>
          </w:p>
          <w:p w:rsidR="00BD3A86" w:rsidRDefault="00BD3A86">
            <w:pPr>
              <w:snapToGrid w:val="0"/>
              <w:ind w:firstLine="0"/>
              <w:rPr>
                <w:szCs w:val="24"/>
              </w:rPr>
            </w:pP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bCs/>
                <w:szCs w:val="24"/>
              </w:rPr>
              <w:t>Размер обеспечения исполнения договора, срок и порядок его предоставления</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C37628">
            <w:pPr>
              <w:keepLines/>
              <w:suppressLineNumbers/>
              <w:suppressAutoHyphens/>
              <w:ind w:firstLine="0"/>
              <w:jc w:val="left"/>
              <w:rPr>
                <w:szCs w:val="24"/>
              </w:rPr>
            </w:pPr>
            <w:r>
              <w:rPr>
                <w:szCs w:val="24"/>
              </w:rPr>
              <w:t>Не установлено</w:t>
            </w:r>
          </w:p>
          <w:p w:rsidR="00BD3A86" w:rsidRDefault="00BD3A86">
            <w:pPr>
              <w:keepLines/>
              <w:suppressLineNumbers/>
              <w:suppressAutoHyphens/>
              <w:ind w:firstLine="0"/>
              <w:jc w:val="left"/>
            </w:pPr>
          </w:p>
        </w:tc>
      </w:tr>
      <w:tr w:rsidR="0055166B" w:rsidTr="00B35D07">
        <w:tc>
          <w:tcPr>
            <w:tcW w:w="3681" w:type="dxa"/>
            <w:tcBorders>
              <w:top w:val="single" w:sz="4" w:space="0" w:color="auto"/>
              <w:left w:val="single" w:sz="4" w:space="0" w:color="auto"/>
              <w:bottom w:val="single" w:sz="4" w:space="0" w:color="auto"/>
              <w:right w:val="single" w:sz="4" w:space="0" w:color="auto"/>
            </w:tcBorders>
          </w:tcPr>
          <w:p w:rsidR="0055166B" w:rsidRDefault="0055166B">
            <w:pPr>
              <w:ind w:firstLine="0"/>
              <w:jc w:val="left"/>
              <w:rPr>
                <w:b/>
                <w:bCs/>
                <w:szCs w:val="24"/>
              </w:rPr>
            </w:pPr>
            <w:r w:rsidRPr="0055166B">
              <w:rPr>
                <w:b/>
                <w:bCs/>
                <w:szCs w:val="24"/>
              </w:rPr>
              <w:t>размер обеспечения исполнения гарантийных обязательств</w:t>
            </w:r>
          </w:p>
        </w:tc>
        <w:tc>
          <w:tcPr>
            <w:tcW w:w="6489" w:type="dxa"/>
            <w:gridSpan w:val="2"/>
            <w:tcBorders>
              <w:top w:val="single" w:sz="4" w:space="0" w:color="auto"/>
              <w:left w:val="single" w:sz="4" w:space="0" w:color="auto"/>
              <w:bottom w:val="single" w:sz="4" w:space="0" w:color="auto"/>
              <w:right w:val="single" w:sz="4" w:space="0" w:color="auto"/>
            </w:tcBorders>
          </w:tcPr>
          <w:p w:rsidR="0055166B" w:rsidRDefault="0055166B">
            <w:pPr>
              <w:keepLines/>
              <w:suppressLineNumbers/>
              <w:suppressAutoHyphens/>
              <w:ind w:firstLine="0"/>
              <w:jc w:val="left"/>
              <w:rPr>
                <w:szCs w:val="24"/>
              </w:rPr>
            </w:pPr>
            <w:r w:rsidRPr="0055166B">
              <w:rPr>
                <w:szCs w:val="24"/>
              </w:rPr>
              <w:t>Не установлено</w:t>
            </w:r>
          </w:p>
        </w:tc>
      </w:tr>
      <w:tr w:rsidR="0028534F" w:rsidTr="002F5CDE">
        <w:tc>
          <w:tcPr>
            <w:tcW w:w="10170" w:type="dxa"/>
            <w:gridSpan w:val="3"/>
            <w:tcBorders>
              <w:top w:val="single" w:sz="4" w:space="0" w:color="auto"/>
              <w:left w:val="single" w:sz="4" w:space="0" w:color="auto"/>
              <w:bottom w:val="single" w:sz="4" w:space="0" w:color="auto"/>
              <w:right w:val="single" w:sz="4" w:space="0" w:color="auto"/>
            </w:tcBorders>
          </w:tcPr>
          <w:p w:rsidR="0028534F" w:rsidRDefault="0028534F" w:rsidP="002F5CDE">
            <w:pPr>
              <w:pStyle w:val="aff"/>
              <w:spacing w:after="0"/>
              <w:ind w:left="34"/>
              <w:jc w:val="both"/>
            </w:pPr>
            <w:r w:rsidRPr="00F95D5B">
              <w:rPr>
                <w:b/>
                <w:bCs/>
                <w:color w:val="000000"/>
                <w:sz w:val="22"/>
                <w:szCs w:val="22"/>
                <w:shd w:val="clear" w:color="auto" w:fill="EDEDED"/>
              </w:rPr>
              <w:lastRenderedPageBreak/>
              <w:t>Предоставление национального режима при осуществлении закупок согласно Постановлению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tc>
      </w:tr>
      <w:tr w:rsidR="0028534F" w:rsidRPr="0099506C" w:rsidTr="002F5CDE">
        <w:tc>
          <w:tcPr>
            <w:tcW w:w="3823" w:type="dxa"/>
            <w:gridSpan w:val="2"/>
            <w:shd w:val="clear" w:color="auto" w:fill="auto"/>
          </w:tcPr>
          <w:p w:rsidR="0028534F" w:rsidRPr="0099506C" w:rsidRDefault="0028534F" w:rsidP="002F5CDE">
            <w:pPr>
              <w:autoSpaceDE w:val="0"/>
              <w:autoSpaceDN w:val="0"/>
              <w:adjustRightInd w:val="0"/>
              <w:rPr>
                <w:b/>
                <w:bCs/>
                <w:szCs w:val="24"/>
              </w:rPr>
            </w:pPr>
            <w:r w:rsidRPr="0099506C">
              <w:rPr>
                <w:color w:val="000000"/>
                <w:szCs w:val="24"/>
                <w:shd w:val="clear" w:color="auto" w:fill="FFFFFF"/>
              </w:rPr>
              <w:t>- запрет в отношении товаров, происходящих из иностранных государств, работ, услуг, соответственно выполняемых, оказываемых иностранными лицами - установлен/неустановлен;</w:t>
            </w:r>
          </w:p>
        </w:tc>
        <w:tc>
          <w:tcPr>
            <w:tcW w:w="6347" w:type="dxa"/>
            <w:shd w:val="clear" w:color="auto" w:fill="auto"/>
            <w:vAlign w:val="center"/>
          </w:tcPr>
          <w:p w:rsidR="0028534F" w:rsidRPr="0099506C" w:rsidRDefault="0028534F" w:rsidP="002F5CDE">
            <w:pPr>
              <w:rPr>
                <w:b/>
                <w:color w:val="000000"/>
                <w:sz w:val="22"/>
                <w:shd w:val="clear" w:color="auto" w:fill="FFFFFF"/>
              </w:rPr>
            </w:pPr>
            <w:r w:rsidRPr="0099506C">
              <w:rPr>
                <w:b/>
                <w:color w:val="000000"/>
                <w:sz w:val="22"/>
                <w:shd w:val="clear" w:color="auto" w:fill="FFFFFF"/>
              </w:rPr>
              <w:t>НЕ УСТАНОВЛЕН</w:t>
            </w:r>
          </w:p>
        </w:tc>
      </w:tr>
      <w:tr w:rsidR="0028534F" w:rsidRPr="0099506C" w:rsidTr="002F5CDE">
        <w:tc>
          <w:tcPr>
            <w:tcW w:w="3823" w:type="dxa"/>
            <w:gridSpan w:val="2"/>
            <w:shd w:val="clear" w:color="auto" w:fill="auto"/>
          </w:tcPr>
          <w:p w:rsidR="0028534F" w:rsidRPr="0099506C" w:rsidRDefault="0028534F" w:rsidP="002F5CDE">
            <w:pPr>
              <w:autoSpaceDE w:val="0"/>
              <w:autoSpaceDN w:val="0"/>
              <w:adjustRightInd w:val="0"/>
              <w:rPr>
                <w:b/>
                <w:bCs/>
                <w:szCs w:val="24"/>
              </w:rPr>
            </w:pPr>
            <w:r w:rsidRPr="0099506C">
              <w:rPr>
                <w:color w:val="000000"/>
                <w:szCs w:val="24"/>
                <w:shd w:val="clear" w:color="auto" w:fill="FFFFFF"/>
              </w:rPr>
              <w:t>-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 </w:t>
            </w:r>
            <w:r w:rsidRPr="0099506C">
              <w:rPr>
                <w:b/>
                <w:bCs/>
                <w:color w:val="000000"/>
                <w:szCs w:val="24"/>
                <w:shd w:val="clear" w:color="auto" w:fill="FFFFFF"/>
              </w:rPr>
              <w:t>установлено/не установлено;</w:t>
            </w:r>
          </w:p>
        </w:tc>
        <w:tc>
          <w:tcPr>
            <w:tcW w:w="6347" w:type="dxa"/>
            <w:shd w:val="clear" w:color="auto" w:fill="auto"/>
            <w:vAlign w:val="center"/>
          </w:tcPr>
          <w:p w:rsidR="0028534F" w:rsidRPr="0099506C" w:rsidRDefault="0028534F" w:rsidP="002F5CDE">
            <w:pPr>
              <w:shd w:val="clear" w:color="auto" w:fill="FFFFFF"/>
              <w:rPr>
                <w:bCs/>
                <w:color w:val="000000"/>
                <w:szCs w:val="24"/>
              </w:rPr>
            </w:pPr>
            <w:r>
              <w:rPr>
                <w:b/>
                <w:bCs/>
                <w:color w:val="000000"/>
                <w:szCs w:val="24"/>
              </w:rPr>
              <w:t xml:space="preserve"> </w:t>
            </w:r>
            <w:r w:rsidRPr="0028534F">
              <w:rPr>
                <w:b/>
                <w:bCs/>
                <w:color w:val="000000"/>
                <w:szCs w:val="24"/>
              </w:rPr>
              <w:t xml:space="preserve">НЕ </w:t>
            </w:r>
            <w:r w:rsidRPr="0099506C">
              <w:rPr>
                <w:b/>
                <w:bCs/>
                <w:color w:val="000000"/>
                <w:szCs w:val="24"/>
              </w:rPr>
              <w:t>УСТАНОВЛЕНО</w:t>
            </w:r>
          </w:p>
          <w:p w:rsidR="0028534F" w:rsidRPr="0099506C" w:rsidRDefault="0028534F" w:rsidP="002F5CDE">
            <w:pPr>
              <w:rPr>
                <w:color w:val="000000"/>
                <w:sz w:val="22"/>
                <w:shd w:val="clear" w:color="auto" w:fill="FFFFFF"/>
              </w:rPr>
            </w:pPr>
          </w:p>
        </w:tc>
      </w:tr>
      <w:tr w:rsidR="0028534F" w:rsidRPr="0099506C" w:rsidTr="002F5CDE">
        <w:tc>
          <w:tcPr>
            <w:tcW w:w="3823" w:type="dxa"/>
            <w:gridSpan w:val="2"/>
            <w:shd w:val="clear" w:color="auto" w:fill="auto"/>
          </w:tcPr>
          <w:p w:rsidR="0028534F" w:rsidRPr="0099506C" w:rsidRDefault="0028534F" w:rsidP="002F5CDE">
            <w:pPr>
              <w:shd w:val="clear" w:color="auto" w:fill="FFFFFF"/>
              <w:ind w:firstLine="604"/>
              <w:rPr>
                <w:b/>
                <w:bCs/>
                <w:szCs w:val="24"/>
              </w:rPr>
            </w:pPr>
            <w:r w:rsidRPr="0099506C">
              <w:rPr>
                <w:color w:val="000000"/>
                <w:szCs w:val="24"/>
              </w:rPr>
              <w:t>- преимущество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 </w:t>
            </w:r>
            <w:r w:rsidRPr="0099506C">
              <w:rPr>
                <w:b/>
                <w:bCs/>
                <w:color w:val="000000"/>
                <w:szCs w:val="24"/>
              </w:rPr>
              <w:t>установлено/не установлено.</w:t>
            </w:r>
          </w:p>
        </w:tc>
        <w:tc>
          <w:tcPr>
            <w:tcW w:w="6347" w:type="dxa"/>
            <w:shd w:val="clear" w:color="auto" w:fill="auto"/>
            <w:vAlign w:val="center"/>
          </w:tcPr>
          <w:p w:rsidR="0028534F" w:rsidRPr="0099506C" w:rsidRDefault="0028534F" w:rsidP="002F5CDE">
            <w:pPr>
              <w:rPr>
                <w:b/>
                <w:color w:val="000000"/>
                <w:sz w:val="22"/>
                <w:shd w:val="clear" w:color="auto" w:fill="FFFFFF"/>
              </w:rPr>
            </w:pPr>
            <w:r w:rsidRPr="0099506C">
              <w:rPr>
                <w:b/>
                <w:color w:val="000000"/>
                <w:sz w:val="22"/>
                <w:shd w:val="clear" w:color="auto" w:fill="FFFFFF"/>
              </w:rPr>
              <w:t>УСТАНОВЛЕНО</w:t>
            </w:r>
          </w:p>
        </w:tc>
      </w:tr>
    </w:tbl>
    <w:p w:rsidR="00BD3A86" w:rsidRDefault="00BD3A86">
      <w:pPr>
        <w:autoSpaceDE w:val="0"/>
        <w:autoSpaceDN w:val="0"/>
        <w:adjustRightInd w:val="0"/>
        <w:spacing w:after="120"/>
        <w:ind w:firstLine="0"/>
        <w:rPr>
          <w:bCs/>
          <w:szCs w:val="24"/>
          <w:lang w:eastAsia="en-US"/>
        </w:rPr>
      </w:pPr>
    </w:p>
    <w:p w:rsidR="00BD3A86" w:rsidRDefault="00C37628">
      <w:pPr>
        <w:autoSpaceDE w:val="0"/>
        <w:autoSpaceDN w:val="0"/>
        <w:adjustRightInd w:val="0"/>
        <w:ind w:firstLine="709"/>
        <w:rPr>
          <w:bCs/>
          <w:sz w:val="22"/>
          <w:lang w:eastAsia="en-US"/>
        </w:rPr>
      </w:pPr>
      <w:r>
        <w:rPr>
          <w:bCs/>
          <w:sz w:val="22"/>
          <w:lang w:eastAsia="en-US"/>
        </w:rPr>
        <w:t xml:space="preserve">Приложения: </w:t>
      </w:r>
    </w:p>
    <w:p w:rsidR="00BD3A86" w:rsidRDefault="00C37628">
      <w:pPr>
        <w:autoSpaceDE w:val="0"/>
        <w:autoSpaceDN w:val="0"/>
        <w:adjustRightInd w:val="0"/>
        <w:ind w:firstLine="709"/>
        <w:rPr>
          <w:bCs/>
          <w:sz w:val="22"/>
          <w:lang w:eastAsia="en-US"/>
        </w:rPr>
      </w:pPr>
      <w:r>
        <w:rPr>
          <w:bCs/>
          <w:sz w:val="22"/>
          <w:lang w:eastAsia="en-US"/>
        </w:rPr>
        <w:t xml:space="preserve">1. </w:t>
      </w:r>
      <w:hyperlink w:anchor="Par223" w:history="1">
        <w:r>
          <w:rPr>
            <w:bCs/>
            <w:sz w:val="22"/>
            <w:lang w:eastAsia="en-US"/>
          </w:rPr>
          <w:t>Приложение N 1</w:t>
        </w:r>
      </w:hyperlink>
      <w:r>
        <w:rPr>
          <w:bCs/>
          <w:sz w:val="22"/>
          <w:lang w:eastAsia="en-US"/>
        </w:rPr>
        <w:t xml:space="preserve"> "Техническое задание" </w:t>
      </w:r>
    </w:p>
    <w:p w:rsidR="00BD3A86" w:rsidRDefault="00C37628">
      <w:pPr>
        <w:autoSpaceDE w:val="0"/>
        <w:autoSpaceDN w:val="0"/>
        <w:adjustRightInd w:val="0"/>
        <w:ind w:firstLine="709"/>
        <w:rPr>
          <w:bCs/>
          <w:sz w:val="22"/>
          <w:lang w:eastAsia="en-US"/>
        </w:rPr>
      </w:pPr>
      <w:r>
        <w:rPr>
          <w:bCs/>
          <w:sz w:val="22"/>
          <w:lang w:eastAsia="en-US"/>
        </w:rPr>
        <w:t xml:space="preserve">2. </w:t>
      </w:r>
      <w:hyperlink w:anchor="Par755" w:history="1">
        <w:r>
          <w:rPr>
            <w:bCs/>
            <w:sz w:val="22"/>
            <w:lang w:eastAsia="en-US"/>
          </w:rPr>
          <w:t>Приложение N 2</w:t>
        </w:r>
      </w:hyperlink>
      <w:r>
        <w:rPr>
          <w:bCs/>
          <w:sz w:val="22"/>
          <w:lang w:eastAsia="en-US"/>
        </w:rPr>
        <w:t xml:space="preserve"> "Обоснование начальной (максимальной) цены Договора" </w:t>
      </w:r>
    </w:p>
    <w:p w:rsidR="00BD3A86" w:rsidRDefault="00C37628">
      <w:pPr>
        <w:autoSpaceDE w:val="0"/>
        <w:autoSpaceDN w:val="0"/>
        <w:adjustRightInd w:val="0"/>
        <w:ind w:firstLine="709"/>
        <w:rPr>
          <w:bCs/>
          <w:sz w:val="22"/>
          <w:lang w:eastAsia="en-US"/>
        </w:rPr>
      </w:pPr>
      <w:r>
        <w:rPr>
          <w:sz w:val="22"/>
        </w:rPr>
        <w:t xml:space="preserve">3. </w:t>
      </w:r>
      <w:hyperlink w:anchor="Par935" w:history="1">
        <w:r>
          <w:rPr>
            <w:bCs/>
            <w:sz w:val="22"/>
            <w:lang w:eastAsia="en-US"/>
          </w:rPr>
          <w:t>Приложение N 3</w:t>
        </w:r>
      </w:hyperlink>
      <w:r>
        <w:rPr>
          <w:bCs/>
          <w:sz w:val="22"/>
          <w:lang w:eastAsia="en-US"/>
        </w:rPr>
        <w:t xml:space="preserve"> "Проект Договора" </w:t>
      </w:r>
    </w:p>
    <w:p w:rsidR="00BD3A86" w:rsidRDefault="00C37628">
      <w:pPr>
        <w:autoSpaceDE w:val="0"/>
        <w:autoSpaceDN w:val="0"/>
        <w:adjustRightInd w:val="0"/>
        <w:ind w:firstLine="709"/>
        <w:rPr>
          <w:bCs/>
          <w:sz w:val="22"/>
          <w:lang w:eastAsia="en-US"/>
        </w:rPr>
      </w:pPr>
      <w:r>
        <w:rPr>
          <w:bCs/>
          <w:sz w:val="22"/>
          <w:lang w:eastAsia="en-US"/>
        </w:rPr>
        <w:t xml:space="preserve">4. </w:t>
      </w:r>
      <w:hyperlink w:anchor="Par851" w:history="1">
        <w:r>
          <w:rPr>
            <w:bCs/>
            <w:sz w:val="22"/>
            <w:lang w:eastAsia="en-US"/>
          </w:rPr>
          <w:t>Приложение N 4</w:t>
        </w:r>
      </w:hyperlink>
      <w:r>
        <w:rPr>
          <w:bCs/>
          <w:sz w:val="22"/>
          <w:lang w:eastAsia="en-US"/>
        </w:rPr>
        <w:t xml:space="preserve"> "Форма заявки на участие в запросе котировок" </w:t>
      </w:r>
    </w:p>
    <w:p w:rsidR="00BD3A86" w:rsidRDefault="00BD3A86">
      <w:pPr>
        <w:ind w:firstLine="0"/>
        <w:rPr>
          <w:szCs w:val="24"/>
        </w:rPr>
      </w:pPr>
      <w:bookmarkStart w:id="4" w:name="Par223"/>
      <w:bookmarkEnd w:id="4"/>
    </w:p>
    <w:p w:rsidR="00AB5262" w:rsidRDefault="00AB5262">
      <w:pPr>
        <w:tabs>
          <w:tab w:val="left" w:pos="3372"/>
        </w:tabs>
        <w:jc w:val="right"/>
        <w:rPr>
          <w:bCs/>
          <w:szCs w:val="24"/>
          <w:lang w:eastAsia="en-US"/>
        </w:rPr>
      </w:pPr>
    </w:p>
    <w:p w:rsidR="00AB5262" w:rsidRDefault="00AB5262">
      <w:pPr>
        <w:tabs>
          <w:tab w:val="left" w:pos="3372"/>
        </w:tabs>
        <w:jc w:val="right"/>
        <w:rPr>
          <w:bCs/>
          <w:szCs w:val="24"/>
          <w:lang w:eastAsia="en-US"/>
        </w:rPr>
      </w:pPr>
    </w:p>
    <w:p w:rsidR="00AB5262" w:rsidRDefault="00AB5262">
      <w:pPr>
        <w:tabs>
          <w:tab w:val="left" w:pos="3372"/>
        </w:tabs>
        <w:jc w:val="right"/>
        <w:rPr>
          <w:bCs/>
          <w:szCs w:val="24"/>
          <w:lang w:eastAsia="en-US"/>
        </w:rPr>
      </w:pPr>
    </w:p>
    <w:p w:rsidR="00B35D07" w:rsidRDefault="00B35D07">
      <w:pPr>
        <w:tabs>
          <w:tab w:val="left" w:pos="3372"/>
        </w:tabs>
        <w:jc w:val="right"/>
        <w:rPr>
          <w:bCs/>
          <w:szCs w:val="24"/>
          <w:lang w:eastAsia="en-US"/>
        </w:rPr>
      </w:pPr>
    </w:p>
    <w:p w:rsidR="00B35D07" w:rsidRDefault="00B35D07">
      <w:pPr>
        <w:tabs>
          <w:tab w:val="left" w:pos="3372"/>
        </w:tabs>
        <w:jc w:val="right"/>
        <w:rPr>
          <w:bCs/>
          <w:szCs w:val="24"/>
          <w:lang w:eastAsia="en-US"/>
        </w:rPr>
      </w:pPr>
    </w:p>
    <w:p w:rsidR="00B35D07" w:rsidRDefault="00B35D07">
      <w:pPr>
        <w:tabs>
          <w:tab w:val="left" w:pos="3372"/>
        </w:tabs>
        <w:jc w:val="right"/>
        <w:rPr>
          <w:bCs/>
          <w:szCs w:val="24"/>
          <w:lang w:eastAsia="en-US"/>
        </w:rPr>
      </w:pPr>
    </w:p>
    <w:p w:rsidR="00B35D07" w:rsidRDefault="00B35D07">
      <w:pPr>
        <w:tabs>
          <w:tab w:val="left" w:pos="3372"/>
        </w:tabs>
        <w:jc w:val="right"/>
        <w:rPr>
          <w:bCs/>
          <w:szCs w:val="24"/>
          <w:lang w:eastAsia="en-US"/>
        </w:rPr>
      </w:pPr>
    </w:p>
    <w:p w:rsidR="00B35D07" w:rsidRDefault="00B35D07">
      <w:pPr>
        <w:tabs>
          <w:tab w:val="left" w:pos="3372"/>
        </w:tabs>
        <w:jc w:val="right"/>
        <w:rPr>
          <w:bCs/>
          <w:szCs w:val="24"/>
          <w:lang w:eastAsia="en-US"/>
        </w:rPr>
      </w:pPr>
    </w:p>
    <w:p w:rsidR="000A153A" w:rsidRDefault="000A153A">
      <w:pPr>
        <w:tabs>
          <w:tab w:val="left" w:pos="3372"/>
        </w:tabs>
        <w:jc w:val="right"/>
        <w:rPr>
          <w:bCs/>
          <w:szCs w:val="24"/>
          <w:lang w:eastAsia="en-US"/>
        </w:rPr>
      </w:pPr>
    </w:p>
    <w:p w:rsidR="000A153A" w:rsidRDefault="000A153A">
      <w:pPr>
        <w:tabs>
          <w:tab w:val="left" w:pos="3372"/>
        </w:tabs>
        <w:jc w:val="right"/>
        <w:rPr>
          <w:bCs/>
          <w:szCs w:val="24"/>
          <w:lang w:eastAsia="en-US"/>
        </w:rPr>
      </w:pPr>
    </w:p>
    <w:p w:rsidR="000A153A" w:rsidRDefault="000A153A">
      <w:pPr>
        <w:tabs>
          <w:tab w:val="left" w:pos="3372"/>
        </w:tabs>
        <w:jc w:val="right"/>
        <w:rPr>
          <w:bCs/>
          <w:szCs w:val="24"/>
          <w:lang w:eastAsia="en-US"/>
        </w:rPr>
      </w:pPr>
    </w:p>
    <w:p w:rsidR="000A153A" w:rsidRDefault="000A153A">
      <w:pPr>
        <w:tabs>
          <w:tab w:val="left" w:pos="3372"/>
        </w:tabs>
        <w:jc w:val="right"/>
        <w:rPr>
          <w:bCs/>
          <w:szCs w:val="24"/>
          <w:lang w:eastAsia="en-US"/>
        </w:rPr>
      </w:pPr>
    </w:p>
    <w:p w:rsidR="0028534F" w:rsidRDefault="0028534F">
      <w:pPr>
        <w:tabs>
          <w:tab w:val="left" w:pos="3372"/>
        </w:tabs>
        <w:jc w:val="right"/>
        <w:rPr>
          <w:bCs/>
          <w:szCs w:val="24"/>
          <w:lang w:eastAsia="en-US"/>
        </w:rPr>
      </w:pPr>
    </w:p>
    <w:p w:rsidR="0028534F" w:rsidRDefault="0028534F">
      <w:pPr>
        <w:tabs>
          <w:tab w:val="left" w:pos="3372"/>
        </w:tabs>
        <w:jc w:val="right"/>
        <w:rPr>
          <w:bCs/>
          <w:szCs w:val="24"/>
          <w:lang w:eastAsia="en-US"/>
        </w:rPr>
      </w:pPr>
    </w:p>
    <w:p w:rsidR="0028534F" w:rsidRDefault="0028534F">
      <w:pPr>
        <w:tabs>
          <w:tab w:val="left" w:pos="3372"/>
        </w:tabs>
        <w:jc w:val="right"/>
        <w:rPr>
          <w:bCs/>
          <w:szCs w:val="24"/>
          <w:lang w:eastAsia="en-US"/>
        </w:rPr>
      </w:pPr>
    </w:p>
    <w:p w:rsidR="000A153A" w:rsidRDefault="000A153A">
      <w:pPr>
        <w:tabs>
          <w:tab w:val="left" w:pos="3372"/>
        </w:tabs>
        <w:jc w:val="right"/>
        <w:rPr>
          <w:bCs/>
          <w:szCs w:val="24"/>
          <w:lang w:eastAsia="en-US"/>
        </w:rPr>
      </w:pPr>
    </w:p>
    <w:p w:rsidR="000A153A" w:rsidRDefault="000A153A">
      <w:pPr>
        <w:tabs>
          <w:tab w:val="left" w:pos="3372"/>
        </w:tabs>
        <w:jc w:val="right"/>
        <w:rPr>
          <w:bCs/>
          <w:szCs w:val="24"/>
          <w:lang w:eastAsia="en-US"/>
        </w:rPr>
      </w:pPr>
    </w:p>
    <w:p w:rsidR="000A153A" w:rsidRDefault="000A153A">
      <w:pPr>
        <w:tabs>
          <w:tab w:val="left" w:pos="3372"/>
        </w:tabs>
        <w:jc w:val="right"/>
        <w:rPr>
          <w:bCs/>
          <w:szCs w:val="24"/>
          <w:lang w:eastAsia="en-US"/>
        </w:rPr>
      </w:pPr>
    </w:p>
    <w:p w:rsidR="000A153A" w:rsidRDefault="000A153A">
      <w:pPr>
        <w:tabs>
          <w:tab w:val="left" w:pos="3372"/>
        </w:tabs>
        <w:jc w:val="right"/>
        <w:rPr>
          <w:bCs/>
          <w:szCs w:val="24"/>
          <w:lang w:eastAsia="en-US"/>
        </w:rPr>
      </w:pPr>
    </w:p>
    <w:p w:rsidR="00BD3A86" w:rsidRDefault="005D4768">
      <w:pPr>
        <w:tabs>
          <w:tab w:val="left" w:pos="3372"/>
        </w:tabs>
        <w:jc w:val="right"/>
        <w:rPr>
          <w:bCs/>
          <w:szCs w:val="24"/>
          <w:lang w:eastAsia="en-US"/>
        </w:rPr>
      </w:pPr>
      <w:hyperlink w:anchor="Par223" w:history="1">
        <w:r w:rsidR="00C37628">
          <w:rPr>
            <w:bCs/>
            <w:szCs w:val="24"/>
            <w:lang w:eastAsia="en-US"/>
          </w:rPr>
          <w:t>Приложение N 1</w:t>
        </w:r>
      </w:hyperlink>
      <w:r w:rsidR="00C37628">
        <w:rPr>
          <w:bCs/>
          <w:szCs w:val="24"/>
          <w:lang w:eastAsia="en-US"/>
        </w:rPr>
        <w:t xml:space="preserve"> к Извещению</w:t>
      </w:r>
    </w:p>
    <w:p w:rsidR="00BD3A86" w:rsidRDefault="00BD3A86">
      <w:pPr>
        <w:jc w:val="center"/>
        <w:rPr>
          <w:rFonts w:eastAsia="Calibri"/>
          <w:sz w:val="22"/>
          <w:lang w:eastAsia="en-US"/>
        </w:rPr>
      </w:pPr>
    </w:p>
    <w:p w:rsidR="00BD3A86" w:rsidRDefault="00C37628">
      <w:pPr>
        <w:contextualSpacing/>
        <w:jc w:val="center"/>
        <w:outlineLvl w:val="0"/>
        <w:rPr>
          <w:rFonts w:eastAsia="Times New Roman"/>
          <w:b/>
        </w:rPr>
      </w:pPr>
      <w:r>
        <w:rPr>
          <w:rFonts w:eastAsia="Times New Roman"/>
          <w:b/>
        </w:rPr>
        <w:t>Техническое задание</w:t>
      </w:r>
    </w:p>
    <w:p w:rsidR="00BD3A86" w:rsidRDefault="00C37628">
      <w:pPr>
        <w:contextualSpacing/>
        <w:jc w:val="center"/>
        <w:outlineLvl w:val="0"/>
        <w:rPr>
          <w:rFonts w:eastAsia="Times New Roman"/>
          <w:b/>
          <w:bCs/>
        </w:rPr>
      </w:pPr>
      <w:r>
        <w:rPr>
          <w:rFonts w:eastAsia="Times New Roman"/>
          <w:b/>
          <w:bCs/>
        </w:rPr>
        <w:t>на поставку продуктов питания (</w:t>
      </w:r>
      <w:r w:rsidR="003050D4" w:rsidRPr="003050D4">
        <w:rPr>
          <w:rFonts w:eastAsia="Times New Roman"/>
          <w:b/>
          <w:bCs/>
        </w:rPr>
        <w:t>Яйцо куриное</w:t>
      </w:r>
      <w:r>
        <w:rPr>
          <w:rFonts w:eastAsia="Times New Roman"/>
          <w:b/>
          <w:bCs/>
        </w:rPr>
        <w:t>)</w:t>
      </w:r>
    </w:p>
    <w:p w:rsidR="00BD3A86" w:rsidRDefault="00C37628">
      <w:pPr>
        <w:contextualSpacing/>
        <w:outlineLvl w:val="0"/>
        <w:rPr>
          <w:rFonts w:eastAsia="Times New Roman"/>
          <w:b/>
          <w:bCs/>
        </w:rPr>
      </w:pPr>
      <w:r>
        <w:rPr>
          <w:rFonts w:eastAsia="Times New Roman"/>
          <w:b/>
          <w:bCs/>
        </w:rPr>
        <w:t xml:space="preserve">1. Объект закупки: </w:t>
      </w:r>
    </w:p>
    <w:tbl>
      <w:tblPr>
        <w:tblpPr w:leftFromText="180" w:rightFromText="180" w:bottomFromText="200" w:vertAnchor="text" w:horzAnchor="margin" w:tblpX="-10" w:tblpY="4"/>
        <w:tblW w:w="5005" w:type="pct"/>
        <w:tblLayout w:type="fixed"/>
        <w:tblLook w:val="04A0" w:firstRow="1" w:lastRow="0" w:firstColumn="1" w:lastColumn="0" w:noHBand="0" w:noVBand="1"/>
      </w:tblPr>
      <w:tblGrid>
        <w:gridCol w:w="546"/>
        <w:gridCol w:w="1904"/>
        <w:gridCol w:w="861"/>
        <w:gridCol w:w="863"/>
        <w:gridCol w:w="6032"/>
      </w:tblGrid>
      <w:tr w:rsidR="00BD3A86" w:rsidRPr="004F74EA" w:rsidTr="003050D4">
        <w:trPr>
          <w:trHeight w:val="303"/>
        </w:trPr>
        <w:tc>
          <w:tcPr>
            <w:tcW w:w="267" w:type="pct"/>
            <w:tcBorders>
              <w:top w:val="single" w:sz="4" w:space="0" w:color="auto"/>
              <w:left w:val="single" w:sz="4" w:space="0" w:color="auto"/>
              <w:bottom w:val="single" w:sz="4" w:space="0" w:color="auto"/>
              <w:right w:val="single" w:sz="4" w:space="0" w:color="auto"/>
            </w:tcBorders>
            <w:noWrap/>
            <w:vAlign w:val="center"/>
          </w:tcPr>
          <w:p w:rsidR="00BD3A86" w:rsidRPr="004F74EA" w:rsidRDefault="00C37628" w:rsidP="0055166B">
            <w:pPr>
              <w:ind w:firstLine="0"/>
              <w:rPr>
                <w:rFonts w:eastAsia="Times New Roman"/>
                <w:bCs/>
                <w:sz w:val="20"/>
                <w:szCs w:val="20"/>
              </w:rPr>
            </w:pPr>
            <w:r w:rsidRPr="004F74EA">
              <w:rPr>
                <w:rFonts w:eastAsia="Times New Roman"/>
                <w:bCs/>
                <w:sz w:val="20"/>
                <w:szCs w:val="20"/>
              </w:rPr>
              <w:t>№ п/п</w:t>
            </w:r>
          </w:p>
        </w:tc>
        <w:tc>
          <w:tcPr>
            <w:tcW w:w="933" w:type="pct"/>
            <w:tcBorders>
              <w:top w:val="single" w:sz="4" w:space="0" w:color="auto"/>
              <w:left w:val="nil"/>
              <w:bottom w:val="single" w:sz="4" w:space="0" w:color="auto"/>
              <w:right w:val="single" w:sz="4" w:space="0" w:color="auto"/>
            </w:tcBorders>
            <w:noWrap/>
            <w:vAlign w:val="center"/>
          </w:tcPr>
          <w:p w:rsidR="00BD3A86" w:rsidRPr="004F74EA" w:rsidRDefault="00C37628" w:rsidP="0055166B">
            <w:pPr>
              <w:ind w:firstLine="0"/>
              <w:rPr>
                <w:rFonts w:eastAsia="Times New Roman"/>
                <w:sz w:val="20"/>
                <w:szCs w:val="20"/>
              </w:rPr>
            </w:pPr>
            <w:r w:rsidRPr="004F74EA">
              <w:rPr>
                <w:rFonts w:eastAsia="Times New Roman"/>
                <w:sz w:val="20"/>
                <w:szCs w:val="20"/>
              </w:rPr>
              <w:t>Наименование</w:t>
            </w:r>
          </w:p>
        </w:tc>
        <w:tc>
          <w:tcPr>
            <w:tcW w:w="422" w:type="pct"/>
            <w:tcBorders>
              <w:top w:val="single" w:sz="4" w:space="0" w:color="auto"/>
              <w:left w:val="single" w:sz="4" w:space="0" w:color="auto"/>
              <w:bottom w:val="single" w:sz="4" w:space="0" w:color="auto"/>
              <w:right w:val="single" w:sz="4" w:space="0" w:color="auto"/>
            </w:tcBorders>
          </w:tcPr>
          <w:p w:rsidR="00BD3A86" w:rsidRPr="004F74EA" w:rsidRDefault="001D38E2" w:rsidP="001D38E2">
            <w:pPr>
              <w:ind w:firstLine="0"/>
              <w:rPr>
                <w:rFonts w:eastAsia="Times New Roman"/>
                <w:sz w:val="20"/>
                <w:szCs w:val="20"/>
              </w:rPr>
            </w:pPr>
            <w:r w:rsidRPr="004F74EA">
              <w:rPr>
                <w:rFonts w:eastAsia="Times New Roman"/>
                <w:sz w:val="20"/>
                <w:szCs w:val="20"/>
              </w:rPr>
              <w:t>Ед. изм.</w:t>
            </w:r>
          </w:p>
        </w:tc>
        <w:tc>
          <w:tcPr>
            <w:tcW w:w="423" w:type="pct"/>
            <w:tcBorders>
              <w:top w:val="single" w:sz="4" w:space="0" w:color="auto"/>
              <w:left w:val="single" w:sz="4" w:space="0" w:color="auto"/>
              <w:bottom w:val="single" w:sz="4" w:space="0" w:color="auto"/>
              <w:right w:val="single" w:sz="4" w:space="0" w:color="auto"/>
            </w:tcBorders>
            <w:noWrap/>
            <w:vAlign w:val="center"/>
          </w:tcPr>
          <w:p w:rsidR="00BD3A86" w:rsidRPr="004F74EA" w:rsidRDefault="001D38E2" w:rsidP="0055166B">
            <w:pPr>
              <w:ind w:firstLine="0"/>
              <w:rPr>
                <w:rFonts w:eastAsia="Times New Roman"/>
                <w:sz w:val="20"/>
                <w:szCs w:val="20"/>
              </w:rPr>
            </w:pPr>
            <w:r w:rsidRPr="004F74EA">
              <w:rPr>
                <w:rFonts w:eastAsia="Times New Roman"/>
                <w:sz w:val="20"/>
                <w:szCs w:val="20"/>
              </w:rPr>
              <w:t>Кол-во</w:t>
            </w:r>
          </w:p>
        </w:tc>
        <w:tc>
          <w:tcPr>
            <w:tcW w:w="2955" w:type="pct"/>
            <w:tcBorders>
              <w:top w:val="single" w:sz="4" w:space="0" w:color="auto"/>
              <w:left w:val="single" w:sz="4" w:space="0" w:color="auto"/>
              <w:bottom w:val="single" w:sz="4" w:space="0" w:color="auto"/>
              <w:right w:val="single" w:sz="4" w:space="0" w:color="auto"/>
            </w:tcBorders>
            <w:noWrap/>
            <w:vAlign w:val="center"/>
          </w:tcPr>
          <w:p w:rsidR="00BD3A86" w:rsidRPr="004F74EA" w:rsidRDefault="00C37628" w:rsidP="0055166B">
            <w:pPr>
              <w:ind w:firstLine="0"/>
              <w:jc w:val="center"/>
              <w:rPr>
                <w:rFonts w:eastAsia="Times New Roman"/>
                <w:sz w:val="20"/>
                <w:szCs w:val="20"/>
              </w:rPr>
            </w:pPr>
            <w:r w:rsidRPr="004F74EA">
              <w:rPr>
                <w:rFonts w:eastAsia="Times New Roman"/>
                <w:sz w:val="20"/>
                <w:szCs w:val="20"/>
              </w:rPr>
              <w:t>Характеристика</w:t>
            </w:r>
          </w:p>
        </w:tc>
      </w:tr>
      <w:tr w:rsidR="003050D4" w:rsidRPr="004F74EA" w:rsidTr="003050D4">
        <w:trPr>
          <w:trHeight w:val="274"/>
        </w:trPr>
        <w:tc>
          <w:tcPr>
            <w:tcW w:w="267" w:type="pct"/>
            <w:tcBorders>
              <w:top w:val="single" w:sz="4" w:space="0" w:color="auto"/>
              <w:left w:val="single" w:sz="4" w:space="0" w:color="000000"/>
              <w:bottom w:val="single" w:sz="4" w:space="0" w:color="000000"/>
              <w:right w:val="single" w:sz="4" w:space="0" w:color="000000"/>
            </w:tcBorders>
            <w:shd w:val="clear" w:color="000000" w:fill="FFFFFF"/>
            <w:noWrap/>
          </w:tcPr>
          <w:p w:rsidR="003050D4" w:rsidRPr="004F74EA" w:rsidRDefault="003050D4" w:rsidP="003050D4">
            <w:pPr>
              <w:ind w:firstLine="0"/>
              <w:rPr>
                <w:rFonts w:eastAsia="Times New Roman"/>
                <w:sz w:val="20"/>
                <w:szCs w:val="20"/>
              </w:rPr>
            </w:pPr>
            <w:r>
              <w:rPr>
                <w:rFonts w:eastAsia="Times New Roman"/>
                <w:sz w:val="20"/>
                <w:szCs w:val="20"/>
              </w:rPr>
              <w:t>1</w:t>
            </w:r>
          </w:p>
        </w:tc>
        <w:tc>
          <w:tcPr>
            <w:tcW w:w="933" w:type="pct"/>
            <w:tcBorders>
              <w:top w:val="single" w:sz="4" w:space="0" w:color="auto"/>
              <w:left w:val="single" w:sz="4" w:space="0" w:color="auto"/>
              <w:bottom w:val="single" w:sz="4" w:space="0" w:color="auto"/>
              <w:right w:val="single" w:sz="4" w:space="0" w:color="auto"/>
            </w:tcBorders>
            <w:shd w:val="clear" w:color="000000" w:fill="FFFFFF"/>
          </w:tcPr>
          <w:p w:rsidR="003050D4" w:rsidRPr="001D38E2" w:rsidRDefault="003050D4" w:rsidP="003050D4">
            <w:pPr>
              <w:ind w:firstLine="0"/>
              <w:rPr>
                <w:rFonts w:eastAsia="Times New Roman"/>
                <w:sz w:val="20"/>
                <w:szCs w:val="20"/>
              </w:rPr>
            </w:pPr>
            <w:r w:rsidRPr="003050D4">
              <w:rPr>
                <w:rFonts w:eastAsia="Times New Roman"/>
                <w:sz w:val="20"/>
                <w:szCs w:val="20"/>
              </w:rPr>
              <w:t>Яйцо куриное</w:t>
            </w:r>
          </w:p>
        </w:tc>
        <w:tc>
          <w:tcPr>
            <w:tcW w:w="422" w:type="pct"/>
            <w:tcBorders>
              <w:top w:val="single" w:sz="4" w:space="0" w:color="auto"/>
              <w:bottom w:val="single" w:sz="4" w:space="0" w:color="auto"/>
              <w:right w:val="single" w:sz="4" w:space="0" w:color="auto"/>
            </w:tcBorders>
          </w:tcPr>
          <w:p w:rsidR="003050D4" w:rsidRPr="00997DEA" w:rsidRDefault="003050D4" w:rsidP="003050D4">
            <w:pPr>
              <w:widowControl w:val="0"/>
              <w:ind w:firstLine="0"/>
            </w:pPr>
            <w:r>
              <w:t>шт</w:t>
            </w:r>
          </w:p>
        </w:tc>
        <w:tc>
          <w:tcPr>
            <w:tcW w:w="423" w:type="pct"/>
            <w:tcBorders>
              <w:top w:val="single" w:sz="4" w:space="0" w:color="auto"/>
              <w:left w:val="single" w:sz="4" w:space="0" w:color="auto"/>
              <w:bottom w:val="single" w:sz="4" w:space="0" w:color="auto"/>
            </w:tcBorders>
            <w:noWrap/>
          </w:tcPr>
          <w:p w:rsidR="003050D4" w:rsidRPr="00BF3C59" w:rsidRDefault="00BF3C59" w:rsidP="003050D4">
            <w:pPr>
              <w:widowControl w:val="0"/>
              <w:ind w:firstLine="0"/>
              <w:rPr>
                <w:lang w:val="en-US"/>
              </w:rPr>
            </w:pPr>
            <w:r>
              <w:rPr>
                <w:lang w:val="en-US"/>
              </w:rPr>
              <w:t>20520</w:t>
            </w:r>
          </w:p>
        </w:tc>
        <w:tc>
          <w:tcPr>
            <w:tcW w:w="2955" w:type="pct"/>
            <w:tcBorders>
              <w:top w:val="single" w:sz="4" w:space="0" w:color="auto"/>
              <w:left w:val="single" w:sz="4" w:space="0" w:color="auto"/>
              <w:bottom w:val="single" w:sz="4" w:space="0" w:color="auto"/>
              <w:right w:val="single" w:sz="4" w:space="0" w:color="auto"/>
            </w:tcBorders>
            <w:noWrap/>
          </w:tcPr>
          <w:p w:rsidR="003050D4" w:rsidRPr="003050D4" w:rsidRDefault="003050D4" w:rsidP="003050D4">
            <w:pPr>
              <w:widowControl w:val="0"/>
              <w:ind w:firstLine="0"/>
              <w:rPr>
                <w:sz w:val="20"/>
                <w:szCs w:val="20"/>
              </w:rPr>
            </w:pPr>
            <w:r w:rsidRPr="003050D4">
              <w:rPr>
                <w:sz w:val="20"/>
                <w:szCs w:val="20"/>
              </w:rPr>
              <w:t>Соответствует требованиям ГОСТ 31654-2012 «Яйца куриные пищевые. Технические условия»</w:t>
            </w:r>
          </w:p>
          <w:p w:rsidR="003050D4" w:rsidRPr="003050D4" w:rsidRDefault="003050D4" w:rsidP="003050D4">
            <w:pPr>
              <w:widowControl w:val="0"/>
              <w:ind w:firstLine="0"/>
              <w:rPr>
                <w:sz w:val="20"/>
                <w:szCs w:val="20"/>
              </w:rPr>
            </w:pPr>
            <w:r w:rsidRPr="003050D4">
              <w:rPr>
                <w:sz w:val="20"/>
                <w:szCs w:val="20"/>
              </w:rPr>
              <w:t xml:space="preserve">Вид: Столовые яйца. Яйца, срок хранения которых при температуре от 0 °С до 20 °С - не более 25 сут, и яйца, которые хранились при температуре от минус 2 °С до 0 °С - не более 90 сут. </w:t>
            </w:r>
          </w:p>
          <w:p w:rsidR="003050D4" w:rsidRPr="003050D4" w:rsidRDefault="003050D4" w:rsidP="003050D4">
            <w:pPr>
              <w:widowControl w:val="0"/>
              <w:ind w:firstLine="0"/>
              <w:rPr>
                <w:sz w:val="20"/>
                <w:szCs w:val="20"/>
              </w:rPr>
            </w:pPr>
            <w:r w:rsidRPr="003050D4">
              <w:rPr>
                <w:sz w:val="20"/>
                <w:szCs w:val="20"/>
              </w:rPr>
              <w:t>Состояние воздушной камеры и ее высота:</w:t>
            </w:r>
          </w:p>
          <w:p w:rsidR="003050D4" w:rsidRPr="003050D4" w:rsidRDefault="003050D4" w:rsidP="003050D4">
            <w:pPr>
              <w:widowControl w:val="0"/>
              <w:ind w:firstLine="0"/>
              <w:rPr>
                <w:sz w:val="20"/>
                <w:szCs w:val="20"/>
              </w:rPr>
            </w:pPr>
            <w:r w:rsidRPr="003050D4">
              <w:rPr>
                <w:sz w:val="20"/>
                <w:szCs w:val="20"/>
              </w:rPr>
              <w:t>- хранившиеся при температуре от 0°С до 20°С: Неподвижная или допускается некоторая подвижность, высота — не более 7 мм</w:t>
            </w:r>
          </w:p>
          <w:p w:rsidR="003050D4" w:rsidRPr="003050D4" w:rsidRDefault="003050D4" w:rsidP="003050D4">
            <w:pPr>
              <w:widowControl w:val="0"/>
              <w:ind w:firstLine="0"/>
              <w:rPr>
                <w:sz w:val="20"/>
                <w:szCs w:val="20"/>
              </w:rPr>
            </w:pPr>
            <w:r w:rsidRPr="003050D4">
              <w:rPr>
                <w:sz w:val="20"/>
                <w:szCs w:val="20"/>
              </w:rPr>
              <w:t>- хранившиеся при температуре от - 2°С до 0°С: Неподвижная или допускается некоторая подвижность; высота — не более 9 мм</w:t>
            </w:r>
          </w:p>
          <w:p w:rsidR="003050D4" w:rsidRPr="003050D4" w:rsidRDefault="003050D4" w:rsidP="003050D4">
            <w:pPr>
              <w:widowControl w:val="0"/>
              <w:ind w:firstLine="0"/>
              <w:rPr>
                <w:sz w:val="20"/>
                <w:szCs w:val="20"/>
              </w:rPr>
            </w:pPr>
            <w:r w:rsidRPr="003050D4">
              <w:rPr>
                <w:sz w:val="20"/>
                <w:szCs w:val="20"/>
              </w:rPr>
              <w:t xml:space="preserve">Состояние и положение желтка: </w:t>
            </w:r>
          </w:p>
          <w:p w:rsidR="003050D4" w:rsidRPr="003050D4" w:rsidRDefault="003050D4" w:rsidP="003050D4">
            <w:pPr>
              <w:widowControl w:val="0"/>
              <w:ind w:firstLine="0"/>
              <w:rPr>
                <w:sz w:val="20"/>
                <w:szCs w:val="20"/>
              </w:rPr>
            </w:pPr>
            <w:r w:rsidRPr="003050D4">
              <w:rPr>
                <w:sz w:val="20"/>
                <w:szCs w:val="20"/>
              </w:rPr>
              <w:t>- хранившиеся при температуре от 0°С до 20°С: Прочный, малозаметный. может слегка перемешаться, допускается небольшое отклонение от центрального положения</w:t>
            </w:r>
          </w:p>
          <w:p w:rsidR="003050D4" w:rsidRPr="003050D4" w:rsidRDefault="003050D4" w:rsidP="003050D4">
            <w:pPr>
              <w:widowControl w:val="0"/>
              <w:ind w:firstLine="0"/>
              <w:rPr>
                <w:sz w:val="20"/>
                <w:szCs w:val="20"/>
              </w:rPr>
            </w:pPr>
            <w:r w:rsidRPr="003050D4">
              <w:rPr>
                <w:sz w:val="20"/>
                <w:szCs w:val="20"/>
              </w:rPr>
              <w:t>- хранившиеся при температуре от 0°С до 20°С: Прочный, малозаметный. перемещающийся от центрального положения</w:t>
            </w:r>
          </w:p>
          <w:p w:rsidR="003050D4" w:rsidRPr="003050D4" w:rsidRDefault="003050D4" w:rsidP="003050D4">
            <w:pPr>
              <w:widowControl w:val="0"/>
              <w:ind w:firstLine="0"/>
              <w:rPr>
                <w:sz w:val="20"/>
                <w:szCs w:val="20"/>
              </w:rPr>
            </w:pPr>
            <w:r w:rsidRPr="003050D4">
              <w:rPr>
                <w:sz w:val="20"/>
                <w:szCs w:val="20"/>
              </w:rPr>
              <w:t>В скорлупе.  Скорлупа чистая, неповрежденная. Содержимое яйца – без посторонних запахов (гнилости, тухлости, затхлости и др.). Маркировка яиц – четкая, легко читаемая</w:t>
            </w:r>
          </w:p>
          <w:p w:rsidR="003050D4" w:rsidRPr="003050D4" w:rsidRDefault="003050D4" w:rsidP="003050D4">
            <w:pPr>
              <w:widowControl w:val="0"/>
              <w:ind w:firstLine="0"/>
              <w:rPr>
                <w:sz w:val="20"/>
                <w:szCs w:val="20"/>
              </w:rPr>
            </w:pPr>
            <w:r w:rsidRPr="003050D4">
              <w:rPr>
                <w:sz w:val="20"/>
                <w:szCs w:val="20"/>
              </w:rPr>
              <w:t>Предоставление сертификата соответствия на продукцию и ветеринарное свидетельство обязательно.</w:t>
            </w:r>
          </w:p>
          <w:p w:rsidR="003050D4" w:rsidRPr="003050D4" w:rsidRDefault="003050D4" w:rsidP="003050D4">
            <w:pPr>
              <w:widowControl w:val="0"/>
              <w:ind w:firstLine="0"/>
              <w:rPr>
                <w:sz w:val="20"/>
                <w:szCs w:val="20"/>
              </w:rPr>
            </w:pPr>
            <w:r w:rsidRPr="003050D4">
              <w:rPr>
                <w:sz w:val="20"/>
                <w:szCs w:val="20"/>
              </w:rPr>
              <w:t>Продукты не содержат генно-инженерно-модифицированные организмы (ГМО).</w:t>
            </w:r>
          </w:p>
          <w:p w:rsidR="003050D4" w:rsidRPr="003050D4" w:rsidRDefault="003050D4" w:rsidP="003050D4">
            <w:pPr>
              <w:widowControl w:val="0"/>
              <w:ind w:firstLine="0"/>
              <w:rPr>
                <w:sz w:val="20"/>
                <w:szCs w:val="20"/>
              </w:rPr>
            </w:pPr>
            <w:r w:rsidRPr="003050D4">
              <w:rPr>
                <w:sz w:val="20"/>
                <w:szCs w:val="20"/>
              </w:rPr>
              <w:t>Упаковка: предназначенная и соответствующая стандартам для данной продукции.</w:t>
            </w:r>
          </w:p>
          <w:p w:rsidR="003050D4" w:rsidRPr="00423673" w:rsidRDefault="003050D4" w:rsidP="003050D4">
            <w:pPr>
              <w:widowControl w:val="0"/>
              <w:ind w:firstLine="0"/>
              <w:rPr>
                <w:sz w:val="20"/>
                <w:szCs w:val="20"/>
              </w:rPr>
            </w:pPr>
            <w:r w:rsidRPr="003050D4">
              <w:rPr>
                <w:sz w:val="20"/>
                <w:szCs w:val="20"/>
              </w:rPr>
              <w:t>Страна производитель: Российская Федерация.</w:t>
            </w:r>
          </w:p>
        </w:tc>
      </w:tr>
    </w:tbl>
    <w:p w:rsidR="00BB1D1D" w:rsidRPr="00BB1D1D" w:rsidRDefault="00BB1D1D" w:rsidP="00BB1D1D">
      <w:pPr>
        <w:widowControl w:val="0"/>
        <w:ind w:left="-426" w:firstLine="0"/>
        <w:jc w:val="left"/>
        <w:rPr>
          <w:rFonts w:eastAsia="Calibri"/>
          <w:b/>
          <w:sz w:val="20"/>
          <w:szCs w:val="20"/>
          <w:lang w:eastAsia="ar-SA"/>
        </w:rPr>
      </w:pPr>
      <w:r w:rsidRPr="00BB1D1D">
        <w:rPr>
          <w:rFonts w:eastAsia="Calibri"/>
          <w:b/>
          <w:sz w:val="20"/>
          <w:szCs w:val="20"/>
          <w:lang w:eastAsia="ar-SA"/>
        </w:rPr>
        <w:t xml:space="preserve">2. Место поставки: </w:t>
      </w:r>
    </w:p>
    <w:p w:rsidR="008D0CDB" w:rsidRPr="008D0CDB" w:rsidRDefault="00BF3C59" w:rsidP="008D0CDB">
      <w:pPr>
        <w:widowControl w:val="0"/>
        <w:ind w:left="-426" w:firstLine="0"/>
        <w:rPr>
          <w:rFonts w:eastAsia="Calibri"/>
          <w:b/>
          <w:sz w:val="20"/>
          <w:szCs w:val="20"/>
          <w:lang w:eastAsia="ar-SA"/>
        </w:rPr>
      </w:pPr>
      <w:r w:rsidRPr="00BF3C59">
        <w:rPr>
          <w:rFonts w:eastAsia="Calibri"/>
          <w:b/>
          <w:sz w:val="20"/>
          <w:szCs w:val="20"/>
          <w:lang w:eastAsia="ar-SA"/>
        </w:rPr>
        <w:t>454138, Челябинская область, г. Челябинск, ул. Куйбышева, д.17 б</w:t>
      </w:r>
    </w:p>
    <w:p w:rsidR="00BB1D1D" w:rsidRPr="00BB1D1D" w:rsidRDefault="008D0CDB" w:rsidP="008D0CDB">
      <w:pPr>
        <w:widowControl w:val="0"/>
        <w:ind w:left="-426" w:firstLine="0"/>
        <w:rPr>
          <w:rFonts w:eastAsia="Calibri"/>
          <w:sz w:val="20"/>
          <w:szCs w:val="20"/>
          <w:lang w:eastAsia="ar-SA"/>
        </w:rPr>
      </w:pPr>
      <w:r w:rsidRPr="008D0CDB">
        <w:rPr>
          <w:rFonts w:eastAsia="Calibri"/>
          <w:b/>
          <w:sz w:val="20"/>
          <w:szCs w:val="20"/>
          <w:lang w:eastAsia="ar-SA"/>
        </w:rPr>
        <w:t xml:space="preserve">3. Период поставки товара: с момента заключения договора </w:t>
      </w:r>
      <w:r w:rsidR="004F74EA">
        <w:rPr>
          <w:rFonts w:eastAsia="Calibri"/>
          <w:sz w:val="20"/>
          <w:szCs w:val="20"/>
          <w:lang w:eastAsia="ar-SA"/>
        </w:rPr>
        <w:t>по 3</w:t>
      </w:r>
      <w:r w:rsidR="002050D9">
        <w:rPr>
          <w:rFonts w:eastAsia="Calibri"/>
          <w:sz w:val="20"/>
          <w:szCs w:val="20"/>
          <w:lang w:eastAsia="ar-SA"/>
        </w:rPr>
        <w:t>1.12.</w:t>
      </w:r>
      <w:r w:rsidR="004F74EA">
        <w:rPr>
          <w:rFonts w:eastAsia="Calibri"/>
          <w:sz w:val="20"/>
          <w:szCs w:val="20"/>
          <w:lang w:eastAsia="ar-SA"/>
        </w:rPr>
        <w:t>202</w:t>
      </w:r>
      <w:r w:rsidR="00F22E09">
        <w:rPr>
          <w:rFonts w:eastAsia="Calibri"/>
          <w:sz w:val="20"/>
          <w:szCs w:val="20"/>
          <w:lang w:eastAsia="ar-SA"/>
        </w:rPr>
        <w:t>6</w:t>
      </w:r>
      <w:r w:rsidR="00BB1D1D" w:rsidRPr="00BB1D1D">
        <w:rPr>
          <w:rFonts w:eastAsia="Calibri"/>
          <w:sz w:val="20"/>
          <w:szCs w:val="20"/>
          <w:lang w:eastAsia="ar-SA"/>
        </w:rPr>
        <w:t xml:space="preserve"> года. Поставка осуществляется в рабочие дни Заказчика с 0</w:t>
      </w:r>
      <w:r w:rsidR="00462023">
        <w:rPr>
          <w:rFonts w:eastAsia="Calibri"/>
          <w:sz w:val="20"/>
          <w:szCs w:val="20"/>
          <w:lang w:eastAsia="ar-SA"/>
        </w:rPr>
        <w:t>8</w:t>
      </w:r>
      <w:r w:rsidR="00FE7AAF">
        <w:rPr>
          <w:rFonts w:eastAsia="Calibri"/>
          <w:sz w:val="20"/>
          <w:szCs w:val="20"/>
          <w:lang w:eastAsia="ar-SA"/>
        </w:rPr>
        <w:t>.00 до 1</w:t>
      </w:r>
      <w:r w:rsidR="00462023">
        <w:rPr>
          <w:rFonts w:eastAsia="Calibri"/>
          <w:sz w:val="20"/>
          <w:szCs w:val="20"/>
          <w:lang w:eastAsia="ar-SA"/>
        </w:rPr>
        <w:t>2</w:t>
      </w:r>
      <w:r w:rsidR="00BB1D1D" w:rsidRPr="00BB1D1D">
        <w:rPr>
          <w:rFonts w:eastAsia="Calibri"/>
          <w:sz w:val="20"/>
          <w:szCs w:val="20"/>
          <w:lang w:eastAsia="ar-SA"/>
        </w:rPr>
        <w:t>.00 часов местного времени.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 Товар поставляется отдельными партиями в соответствии с предварительной заявкой Заказчика, и оформляются по следующему телефону: ________________ накануне дня поставки (т.е. поставка осуществляется на следующий день после дня подачи заявки).. При этом, не заказанный Товар не поставляется, Заказчиком не принимается и не оплачивается. </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 Поставщик обязан осуществить поставку Товара в день, время в соответствии с предварительной заявкой Заказчика, осуществить погрузочно-разгрузочные работы и складирование Товара. </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Поставщик обязан осуществить поставку товара на специально предназначенном или специально оборудованном транспортном средстве для перевозки пищевых продуктов, имеющем документы в соответствии с Федеральным законом от 02.01.2000 № 29-ФЗ «О качестве и безопасности пищевых продуктов».</w:t>
      </w:r>
    </w:p>
    <w:p w:rsidR="00BB1D1D" w:rsidRPr="00BB1D1D" w:rsidRDefault="00BB1D1D" w:rsidP="00BB1D1D">
      <w:pPr>
        <w:widowControl w:val="0"/>
        <w:ind w:left="-426" w:firstLine="0"/>
        <w:rPr>
          <w:rFonts w:eastAsia="Calibri"/>
          <w:b/>
          <w:sz w:val="20"/>
          <w:szCs w:val="20"/>
          <w:lang w:eastAsia="ar-SA"/>
        </w:rPr>
      </w:pPr>
      <w:r w:rsidRPr="00BB1D1D">
        <w:rPr>
          <w:rFonts w:eastAsia="Calibri"/>
          <w:b/>
          <w:sz w:val="20"/>
          <w:szCs w:val="20"/>
          <w:lang w:eastAsia="ar-SA"/>
        </w:rPr>
        <w:t>4. Требования к безопасности, качеству, к функциональным характеристикам (потребительским свойствам) товара, требования к упаковке поставляемого товара:</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4.1. Качество и безопасность поставляемого товара должны соответствовать требованиям и нормам, установленным: </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Федеральным законом от 02.01.2000 № 29-ФЗ «О качестве и безопасности пищевых продуктов»;</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 </w:t>
      </w:r>
      <w:r w:rsidRPr="00BB1D1D">
        <w:rPr>
          <w:rFonts w:eastAsia="Calibri"/>
          <w:sz w:val="20"/>
          <w:szCs w:val="20"/>
          <w:lang w:eastAsia="en-US"/>
        </w:rPr>
        <w:t>Федеральным закон от 30.03.1999 № 52-ФЗ «О санитарно-эпидемиологическом благополучии населения»;</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СанПиН 2.3.2.1324-03 «Гигиенические требования к срокам годности и условиям хранения пищевых продуктов»;</w:t>
      </w:r>
    </w:p>
    <w:p w:rsidR="00BB1D1D" w:rsidRPr="00BB1D1D" w:rsidRDefault="00BB1D1D" w:rsidP="00BB1D1D">
      <w:pPr>
        <w:widowControl w:val="0"/>
        <w:ind w:left="-426" w:firstLine="0"/>
        <w:rPr>
          <w:rFonts w:eastAsia="Calibri"/>
          <w:sz w:val="20"/>
          <w:szCs w:val="20"/>
          <w:lang w:eastAsia="en-US"/>
        </w:rPr>
      </w:pPr>
      <w:r w:rsidRPr="00BB1D1D">
        <w:rPr>
          <w:rFonts w:eastAsia="Calibri"/>
          <w:sz w:val="20"/>
          <w:szCs w:val="20"/>
          <w:lang w:eastAsia="ar-SA"/>
        </w:rPr>
        <w:t xml:space="preserve">- </w:t>
      </w:r>
      <w:r w:rsidRPr="00BB1D1D">
        <w:rPr>
          <w:rFonts w:eastAsia="Calibri"/>
          <w:sz w:val="20"/>
          <w:szCs w:val="20"/>
          <w:lang w:eastAsia="en-US"/>
        </w:rPr>
        <w:t>СанПиН 2.3.2.1078-01 «Гигиенические требования к безопасности и пищевой ценности пищевых продуктов»;</w:t>
      </w:r>
    </w:p>
    <w:p w:rsidR="00BB1D1D" w:rsidRPr="00BB1D1D" w:rsidRDefault="00BB1D1D" w:rsidP="00BB1D1D">
      <w:pPr>
        <w:widowControl w:val="0"/>
        <w:ind w:left="-426" w:firstLine="0"/>
        <w:rPr>
          <w:rFonts w:eastAsia="Calibri"/>
          <w:sz w:val="20"/>
          <w:szCs w:val="20"/>
          <w:lang w:eastAsia="en-US"/>
        </w:rPr>
      </w:pPr>
      <w:r w:rsidRPr="00BB1D1D">
        <w:rPr>
          <w:rFonts w:eastAsia="Calibri"/>
          <w:sz w:val="20"/>
          <w:szCs w:val="20"/>
          <w:lang w:eastAsia="en-US"/>
        </w:rPr>
        <w:t>- СП 2.4.3648-20 «Санитарно-эпидемиологические требования к организациям воспитания и обучения, отдыха и оздоровления детей и молодежи»;</w:t>
      </w:r>
    </w:p>
    <w:p w:rsidR="00BB1D1D" w:rsidRPr="00BB1D1D" w:rsidRDefault="00BB1D1D" w:rsidP="00BB1D1D">
      <w:pPr>
        <w:widowControl w:val="0"/>
        <w:ind w:left="-426" w:firstLine="0"/>
        <w:rPr>
          <w:rFonts w:eastAsia="Calibri"/>
          <w:sz w:val="20"/>
          <w:szCs w:val="20"/>
          <w:shd w:val="clear" w:color="auto" w:fill="FFFFFF"/>
          <w:lang w:eastAsia="ar-SA"/>
        </w:rPr>
      </w:pPr>
      <w:r w:rsidRPr="00BB1D1D">
        <w:rPr>
          <w:rFonts w:eastAsia="Calibri"/>
          <w:bCs/>
          <w:sz w:val="20"/>
          <w:szCs w:val="20"/>
          <w:lang w:eastAsia="ar-SA"/>
        </w:rPr>
        <w:t>- СП 2.3.6.3668-20 «Санитарно-эпидемиологические требования к условиям деятельности торговых объектов и рынков, реализующих пищевую продукцию»;</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Техническими регламентами Таможенного союза, утвержденными решениями Комиссии таможенного союза, за исключением требований к отдельным видам продукции, процессам их производства, хранения, перевозки, реализации и утилизации, в отношении которых технические регламенты еще не вступили в силу на территории Российской Федерации: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ТР ТС 021/2011 «О безопасности пищевой продукции»;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ТР ТС 022/2011 «Пищевая продукция в части ее маркировки»;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ТР ТС 005/2011 «О безопасности упаковки»;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Иными нормативными правовыми актами, нормативными и техническими документами, устанавливающими требования к качеству такого вида товаров.</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4.2. Поставляемый товар должен быть расфасован и упакован в материалы, разрешенные для контакта с пищевыми продуктами, такими способами, которые позволяют обеспечить сохранность их качества и безопасность при хранении, </w:t>
      </w:r>
      <w:r w:rsidRPr="00BB1D1D">
        <w:rPr>
          <w:rFonts w:eastAsia="Calibri"/>
          <w:sz w:val="20"/>
          <w:szCs w:val="20"/>
          <w:lang w:eastAsia="ar-SA"/>
        </w:rPr>
        <w:lastRenderedPageBreak/>
        <w:t xml:space="preserve">транспортировке и реализации. </w:t>
      </w:r>
      <w:r w:rsidRPr="00BB1D1D">
        <w:rPr>
          <w:rFonts w:eastAsia="Times New Roman"/>
          <w:sz w:val="20"/>
          <w:szCs w:val="20"/>
        </w:rPr>
        <w:t>Транспортная упаковка товара обеспечивает сохранность товара при транспортировке, хранении и погрузочно-разгрузочных работах.</w:t>
      </w:r>
    </w:p>
    <w:p w:rsidR="00BB1D1D" w:rsidRPr="00BB1D1D" w:rsidRDefault="00BB1D1D" w:rsidP="00BB1D1D">
      <w:pPr>
        <w:widowControl w:val="0"/>
        <w:tabs>
          <w:tab w:val="left" w:pos="142"/>
        </w:tabs>
        <w:ind w:left="-426" w:firstLine="0"/>
        <w:rPr>
          <w:rFonts w:eastAsia="Calibri"/>
          <w:sz w:val="20"/>
          <w:szCs w:val="20"/>
          <w:lang w:eastAsia="ar-SA"/>
        </w:rPr>
      </w:pPr>
      <w:r w:rsidRPr="00BB1D1D">
        <w:rPr>
          <w:rFonts w:eastAsia="Calibri"/>
          <w:sz w:val="20"/>
          <w:szCs w:val="20"/>
          <w:lang w:eastAsia="ar-SA"/>
        </w:rPr>
        <w:t xml:space="preserve">4.3. Каждая единица транспортной и потребительской тары (упаковки) должна содержать необходимую маркировку. Маркировка должна соответствовать требованиям Национального стандарта РФ «Продукты пищевые. Информация для потребителя. Общие требования», технического регламента Таможенного союза "Пищевая продукция в части ее маркировки" (ТР ТС 022/2011). </w:t>
      </w:r>
    </w:p>
    <w:p w:rsidR="00BB1D1D" w:rsidRPr="00BB1D1D" w:rsidRDefault="00BB1D1D" w:rsidP="00BB1D1D">
      <w:pPr>
        <w:widowControl w:val="0"/>
        <w:ind w:left="-426" w:firstLine="0"/>
        <w:rPr>
          <w:rFonts w:eastAsia="Calibri"/>
          <w:i/>
          <w:sz w:val="20"/>
          <w:szCs w:val="20"/>
          <w:lang w:eastAsia="ar-SA"/>
        </w:rPr>
      </w:pPr>
      <w:r w:rsidRPr="00BB1D1D">
        <w:rPr>
          <w:rFonts w:eastAsia="Calibri"/>
          <w:sz w:val="20"/>
          <w:szCs w:val="20"/>
          <w:lang w:eastAsia="ar-SA"/>
        </w:rPr>
        <w:t>4.4. Качество и безопасность поставляемой продукции должно подтверждаться документами: сертификатами соответствия или декларациями о соответствии, а также иными документами, предусмотренными действующим законодательством Российской Федерации.</w:t>
      </w:r>
    </w:p>
    <w:p w:rsidR="00BB1D1D" w:rsidRPr="00BB1D1D" w:rsidRDefault="00BB1D1D" w:rsidP="00BB1D1D">
      <w:pPr>
        <w:widowControl w:val="0"/>
        <w:tabs>
          <w:tab w:val="left" w:pos="-851"/>
        </w:tabs>
        <w:ind w:left="-426" w:firstLine="0"/>
        <w:rPr>
          <w:rFonts w:eastAsia="Times New Roman"/>
          <w:b/>
          <w:sz w:val="20"/>
          <w:szCs w:val="20"/>
          <w:lang w:eastAsia="ar-SA"/>
        </w:rPr>
      </w:pPr>
      <w:r w:rsidRPr="00BB1D1D">
        <w:rPr>
          <w:rFonts w:eastAsia="Times New Roman"/>
          <w:b/>
          <w:sz w:val="20"/>
          <w:szCs w:val="20"/>
          <w:lang w:eastAsia="ar-SA"/>
        </w:rPr>
        <w:t>5. Требования к сроку и (или) объему предоставления гарантий качества товаров:</w:t>
      </w:r>
    </w:p>
    <w:p w:rsidR="00BB1D1D" w:rsidRPr="00BB1D1D" w:rsidRDefault="00BB1D1D" w:rsidP="00BB1D1D">
      <w:pPr>
        <w:widowControl w:val="0"/>
        <w:tabs>
          <w:tab w:val="left" w:pos="-284"/>
        </w:tabs>
        <w:ind w:left="-426" w:firstLine="0"/>
        <w:rPr>
          <w:rFonts w:eastAsia="Times New Roman"/>
          <w:sz w:val="20"/>
          <w:szCs w:val="20"/>
          <w:lang w:eastAsia="ar-SA"/>
        </w:rPr>
      </w:pPr>
      <w:r w:rsidRPr="00BB1D1D">
        <w:rPr>
          <w:rFonts w:eastAsia="Times New Roman"/>
          <w:sz w:val="20"/>
          <w:szCs w:val="20"/>
          <w:lang w:eastAsia="ar-SA"/>
        </w:rPr>
        <w:t>5.1. Поставляемый товар должен иметь годность (остаточный срок годности) не менее 80% от установленного предприятием изготовителем срока годности.</w:t>
      </w:r>
    </w:p>
    <w:p w:rsidR="00BB1D1D" w:rsidRPr="00BB1D1D" w:rsidRDefault="00BB1D1D" w:rsidP="00BB1D1D">
      <w:pPr>
        <w:widowControl w:val="0"/>
        <w:tabs>
          <w:tab w:val="left" w:pos="-284"/>
        </w:tabs>
        <w:ind w:left="-426" w:firstLine="0"/>
        <w:rPr>
          <w:rFonts w:eastAsia="Times New Roman"/>
          <w:sz w:val="20"/>
          <w:szCs w:val="20"/>
          <w:lang w:eastAsia="ar-SA"/>
        </w:rPr>
      </w:pPr>
      <w:r w:rsidRPr="00BB1D1D">
        <w:rPr>
          <w:rFonts w:eastAsia="Times New Roman"/>
          <w:sz w:val="20"/>
          <w:szCs w:val="20"/>
          <w:lang w:eastAsia="ar-SA"/>
        </w:rPr>
        <w:t>5.2. В случае, если при передаче или до начала использования товара выявиться его ненадлежащее качество, Заказчик вправе потребовать от Поставщика безвозмездного устранения недостатков товара или его замены в срок, установленный Заказчиком.</w:t>
      </w:r>
    </w:p>
    <w:p w:rsidR="00BB1D1D" w:rsidRPr="00BB1D1D" w:rsidRDefault="00BB1D1D" w:rsidP="00BB1D1D">
      <w:pPr>
        <w:widowControl w:val="0"/>
        <w:tabs>
          <w:tab w:val="left" w:pos="-284"/>
        </w:tabs>
        <w:ind w:left="-426" w:firstLine="0"/>
        <w:rPr>
          <w:rFonts w:eastAsia="Times New Roman"/>
          <w:sz w:val="20"/>
          <w:szCs w:val="20"/>
          <w:lang w:eastAsia="ar-SA"/>
        </w:rPr>
      </w:pPr>
      <w:r w:rsidRPr="00BB1D1D">
        <w:rPr>
          <w:rFonts w:eastAsia="Times New Roman"/>
          <w:sz w:val="20"/>
          <w:szCs w:val="20"/>
          <w:lang w:eastAsia="ar-SA"/>
        </w:rPr>
        <w:t>5.3. Наличие недостатков и сроки их устранения фиксируются Сторонами в двухстороннем акте выявленных недостатков.</w:t>
      </w:r>
    </w:p>
    <w:p w:rsidR="00BB1D1D" w:rsidRPr="00BB1D1D" w:rsidRDefault="00BB1D1D" w:rsidP="00BB1D1D">
      <w:pPr>
        <w:widowControl w:val="0"/>
        <w:tabs>
          <w:tab w:val="left" w:pos="-851"/>
        </w:tabs>
        <w:ind w:left="-426" w:firstLine="0"/>
        <w:rPr>
          <w:rFonts w:eastAsia="Times New Roman"/>
          <w:b/>
          <w:sz w:val="20"/>
          <w:szCs w:val="20"/>
          <w:lang w:eastAsia="ar-SA"/>
        </w:rPr>
      </w:pPr>
      <w:r w:rsidRPr="00BB1D1D">
        <w:rPr>
          <w:rFonts w:eastAsia="Times New Roman"/>
          <w:b/>
          <w:sz w:val="20"/>
          <w:szCs w:val="20"/>
          <w:lang w:eastAsia="ar-SA"/>
        </w:rPr>
        <w:t>6. Требования к условиям поставки товара, отгрузке товара:</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6.1. Поставка осуществляется по заявке, в которой указывается количество товара. Заявки направляются по почте, факсу, телефонограммой либо другим приемлемым для обеих сторон способом (телефонная связь).</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6.2. Право собственности на товар переходит к Заказчику с момента доставки товара Заказчику и принятия его путем подписания товарно-транспортной накладной или УПД.</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6.3. При приеме товара Заказчик проверяет его соответствие сведениям, указанным в счете-фактуре и других сопроводительных документах по наименованию, количеству и качеству.</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6.4. Товар должен сопровождаться следующими документами:</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товарная накладная (ТОРГ-12) или УПД (оригиналы);</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счет на оплату (оригиналы);</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счет-фактура или УПД (оригиналы);</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копия сертификата соответствия или декларации соответствия;</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ветеринарное свидетельство (оригинал) в случае, если Товар подлежит ветеринарному контролю.</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6.5. По окончании поставки товара в полном объеме на основании товарно-транспортных накладных Поставщик и Заказчик подписывают акт сверки.</w:t>
      </w:r>
    </w:p>
    <w:p w:rsidR="00BD3A86" w:rsidRDefault="00BD3A86">
      <w:pPr>
        <w:rPr>
          <w:sz w:val="20"/>
          <w:szCs w:val="20"/>
        </w:rPr>
      </w:pPr>
    </w:p>
    <w:p w:rsidR="00BD3A86" w:rsidRDefault="00BD3A86">
      <w:pPr>
        <w:rPr>
          <w:sz w:val="20"/>
          <w:szCs w:val="20"/>
        </w:rPr>
      </w:pPr>
    </w:p>
    <w:p w:rsidR="004F74EA" w:rsidRDefault="004F74EA">
      <w:pPr>
        <w:autoSpaceDE w:val="0"/>
        <w:autoSpaceDN w:val="0"/>
        <w:adjustRightInd w:val="0"/>
        <w:ind w:firstLine="0"/>
        <w:jc w:val="right"/>
        <w:rPr>
          <w:bCs/>
          <w:szCs w:val="24"/>
          <w:lang w:eastAsia="en-US"/>
        </w:rPr>
      </w:pPr>
    </w:p>
    <w:p w:rsidR="004F74EA" w:rsidRDefault="004F74EA">
      <w:pPr>
        <w:autoSpaceDE w:val="0"/>
        <w:autoSpaceDN w:val="0"/>
        <w:adjustRightInd w:val="0"/>
        <w:ind w:firstLine="0"/>
        <w:jc w:val="right"/>
        <w:rPr>
          <w:bCs/>
          <w:szCs w:val="24"/>
          <w:lang w:eastAsia="en-US"/>
        </w:rPr>
      </w:pPr>
    </w:p>
    <w:p w:rsidR="004F74EA" w:rsidRDefault="004F74EA">
      <w:pPr>
        <w:autoSpaceDE w:val="0"/>
        <w:autoSpaceDN w:val="0"/>
        <w:adjustRightInd w:val="0"/>
        <w:ind w:firstLine="0"/>
        <w:jc w:val="right"/>
        <w:rPr>
          <w:bCs/>
          <w:szCs w:val="24"/>
          <w:lang w:eastAsia="en-US"/>
        </w:rPr>
      </w:pPr>
    </w:p>
    <w:p w:rsidR="004F74EA" w:rsidRDefault="004F74EA">
      <w:pPr>
        <w:autoSpaceDE w:val="0"/>
        <w:autoSpaceDN w:val="0"/>
        <w:adjustRightInd w:val="0"/>
        <w:ind w:firstLine="0"/>
        <w:jc w:val="right"/>
        <w:rPr>
          <w:bCs/>
          <w:szCs w:val="24"/>
          <w:lang w:eastAsia="en-US"/>
        </w:rPr>
      </w:pPr>
    </w:p>
    <w:p w:rsidR="004F74EA" w:rsidRDefault="004F74EA">
      <w:pPr>
        <w:autoSpaceDE w:val="0"/>
        <w:autoSpaceDN w:val="0"/>
        <w:adjustRightInd w:val="0"/>
        <w:ind w:firstLine="0"/>
        <w:jc w:val="right"/>
        <w:rPr>
          <w:bCs/>
          <w:szCs w:val="24"/>
          <w:lang w:eastAsia="en-US"/>
        </w:rPr>
      </w:pPr>
    </w:p>
    <w:p w:rsidR="004F74EA" w:rsidRDefault="004F74EA">
      <w:pPr>
        <w:autoSpaceDE w:val="0"/>
        <w:autoSpaceDN w:val="0"/>
        <w:adjustRightInd w:val="0"/>
        <w:ind w:firstLine="0"/>
        <w:jc w:val="right"/>
        <w:rPr>
          <w:bCs/>
          <w:szCs w:val="24"/>
          <w:lang w:eastAsia="en-US"/>
        </w:rPr>
      </w:pPr>
    </w:p>
    <w:p w:rsidR="004F74EA" w:rsidRDefault="004F74EA">
      <w:pPr>
        <w:autoSpaceDE w:val="0"/>
        <w:autoSpaceDN w:val="0"/>
        <w:adjustRightInd w:val="0"/>
        <w:ind w:firstLine="0"/>
        <w:jc w:val="right"/>
        <w:rPr>
          <w:bCs/>
          <w:szCs w:val="24"/>
          <w:lang w:eastAsia="en-US"/>
        </w:rPr>
      </w:pPr>
    </w:p>
    <w:p w:rsidR="00BD3A86" w:rsidRDefault="005D4768">
      <w:pPr>
        <w:autoSpaceDE w:val="0"/>
        <w:autoSpaceDN w:val="0"/>
        <w:adjustRightInd w:val="0"/>
        <w:ind w:firstLine="0"/>
        <w:jc w:val="right"/>
        <w:rPr>
          <w:bCs/>
          <w:szCs w:val="24"/>
          <w:lang w:eastAsia="en-US"/>
        </w:rPr>
      </w:pPr>
      <w:hyperlink w:anchor="Par755" w:history="1">
        <w:r w:rsidR="00C37628">
          <w:rPr>
            <w:bCs/>
            <w:szCs w:val="24"/>
            <w:lang w:eastAsia="en-US"/>
          </w:rPr>
          <w:t>Приложение N 2</w:t>
        </w:r>
      </w:hyperlink>
      <w:r w:rsidR="00C37628">
        <w:rPr>
          <w:bCs/>
          <w:szCs w:val="24"/>
          <w:lang w:eastAsia="en-US"/>
        </w:rPr>
        <w:t xml:space="preserve"> к Извещению</w:t>
      </w:r>
    </w:p>
    <w:p w:rsidR="00BD3A86" w:rsidRDefault="00BD3A86">
      <w:pPr>
        <w:autoSpaceDE w:val="0"/>
        <w:autoSpaceDN w:val="0"/>
        <w:adjustRightInd w:val="0"/>
        <w:ind w:firstLine="0"/>
        <w:jc w:val="center"/>
        <w:rPr>
          <w:b/>
          <w:bCs/>
          <w:szCs w:val="24"/>
          <w:lang w:eastAsia="en-US"/>
        </w:rPr>
      </w:pPr>
    </w:p>
    <w:p w:rsidR="00BD3A86" w:rsidRDefault="00C37628">
      <w:pPr>
        <w:autoSpaceDE w:val="0"/>
        <w:autoSpaceDN w:val="0"/>
        <w:adjustRightInd w:val="0"/>
        <w:ind w:firstLine="0"/>
        <w:jc w:val="center"/>
        <w:rPr>
          <w:b/>
          <w:szCs w:val="24"/>
        </w:rPr>
      </w:pPr>
      <w:r>
        <w:rPr>
          <w:b/>
          <w:bCs/>
          <w:szCs w:val="24"/>
          <w:lang w:eastAsia="en-US"/>
        </w:rPr>
        <w:t>ОБОСНОВАНИЕ НАЧАЛЬНОЙ (МАКСИМАЛЬНОЙ) ЦЕНЫ ДОГОВОРА</w:t>
      </w:r>
    </w:p>
    <w:p w:rsidR="00BD3A86" w:rsidRDefault="00C37628">
      <w:pPr>
        <w:ind w:firstLine="0"/>
        <w:jc w:val="center"/>
        <w:rPr>
          <w:szCs w:val="24"/>
        </w:rPr>
      </w:pPr>
      <w:r>
        <w:rPr>
          <w:b/>
          <w:szCs w:val="24"/>
        </w:rPr>
        <w:t xml:space="preserve"> </w:t>
      </w:r>
      <w:r>
        <w:rPr>
          <w:szCs w:val="24"/>
        </w:rPr>
        <w:t>Начальная (максимальная) цена сформирована с помощью тщательного маркетингового исследования, анализа рынка поставщиков требуемой продукции методом сопоставимых рыночных цен.</w:t>
      </w:r>
    </w:p>
    <w:p w:rsidR="00820257" w:rsidRDefault="00820257">
      <w:pPr>
        <w:ind w:firstLine="0"/>
        <w:jc w:val="center"/>
        <w:rPr>
          <w:szCs w:val="24"/>
          <w:highlight w:val="yellow"/>
        </w:rPr>
      </w:pPr>
    </w:p>
    <w:p w:rsidR="00BD3A86" w:rsidRPr="00820257" w:rsidRDefault="00C37628">
      <w:pPr>
        <w:ind w:firstLine="0"/>
        <w:jc w:val="center"/>
        <w:rPr>
          <w:b/>
          <w:szCs w:val="24"/>
        </w:rPr>
        <w:sectPr w:rsidR="00BD3A86" w:rsidRPr="00820257">
          <w:footerReference w:type="default" r:id="rId10"/>
          <w:footnotePr>
            <w:numFmt w:val="chicago"/>
            <w:numRestart w:val="eachPage"/>
          </w:footnotePr>
          <w:pgSz w:w="11906" w:h="16838"/>
          <w:pgMar w:top="426" w:right="566" w:bottom="567" w:left="1134" w:header="709" w:footer="261" w:gutter="0"/>
          <w:cols w:space="708"/>
          <w:docGrid w:linePitch="360"/>
        </w:sectPr>
      </w:pPr>
      <w:r w:rsidRPr="00FF2975">
        <w:rPr>
          <w:b/>
          <w:szCs w:val="24"/>
          <w:highlight w:val="yellow"/>
        </w:rPr>
        <w:t>Приложено отдельным файлом</w:t>
      </w:r>
    </w:p>
    <w:p w:rsidR="00BD3A86" w:rsidRDefault="005D4768">
      <w:pPr>
        <w:autoSpaceDE w:val="0"/>
        <w:autoSpaceDN w:val="0"/>
        <w:adjustRightInd w:val="0"/>
        <w:ind w:firstLine="0"/>
        <w:jc w:val="right"/>
        <w:rPr>
          <w:bCs/>
          <w:szCs w:val="24"/>
          <w:lang w:eastAsia="en-US"/>
        </w:rPr>
      </w:pPr>
      <w:hyperlink w:anchor="Par935" w:history="1">
        <w:r w:rsidR="00C37628">
          <w:rPr>
            <w:bCs/>
            <w:szCs w:val="24"/>
            <w:lang w:eastAsia="en-US"/>
          </w:rPr>
          <w:t>Приложение N 3</w:t>
        </w:r>
      </w:hyperlink>
      <w:r w:rsidR="00C37628">
        <w:rPr>
          <w:bCs/>
          <w:szCs w:val="24"/>
          <w:lang w:eastAsia="en-US"/>
        </w:rPr>
        <w:t xml:space="preserve"> к Извещению</w:t>
      </w:r>
    </w:p>
    <w:p w:rsidR="00BB1D1D" w:rsidRPr="00BB1D1D" w:rsidRDefault="00BB1D1D" w:rsidP="00BB1D1D">
      <w:pPr>
        <w:autoSpaceDE w:val="0"/>
        <w:autoSpaceDN w:val="0"/>
        <w:adjustRightInd w:val="0"/>
        <w:ind w:firstLine="0"/>
        <w:jc w:val="center"/>
        <w:rPr>
          <w:rFonts w:eastAsia="Arial"/>
          <w:b/>
          <w:sz w:val="20"/>
          <w:szCs w:val="20"/>
        </w:rPr>
      </w:pPr>
      <w:bookmarkStart w:id="5" w:name="Par851"/>
      <w:bookmarkEnd w:id="5"/>
      <w:r w:rsidRPr="00BB1D1D">
        <w:rPr>
          <w:rFonts w:eastAsia="Arial"/>
          <w:b/>
          <w:sz w:val="20"/>
          <w:szCs w:val="20"/>
        </w:rPr>
        <w:t>ПРОЕКТ ДОГОВОРА</w:t>
      </w:r>
    </w:p>
    <w:p w:rsidR="00BB1D1D" w:rsidRPr="00BB1D1D" w:rsidRDefault="00BB1D1D" w:rsidP="00BB1D1D">
      <w:pPr>
        <w:widowControl w:val="0"/>
        <w:ind w:firstLine="0"/>
        <w:jc w:val="center"/>
        <w:rPr>
          <w:rFonts w:eastAsia="Arial"/>
          <w:b/>
          <w:sz w:val="20"/>
          <w:szCs w:val="20"/>
        </w:rPr>
      </w:pPr>
    </w:p>
    <w:p w:rsidR="00BB1D1D" w:rsidRPr="00BB1D1D" w:rsidRDefault="00BB1D1D" w:rsidP="00BB1D1D">
      <w:pPr>
        <w:widowControl w:val="0"/>
        <w:ind w:firstLine="0"/>
        <w:rPr>
          <w:rFonts w:eastAsia="Times New Roman"/>
          <w:sz w:val="20"/>
          <w:szCs w:val="20"/>
          <w:lang w:eastAsia="en-US"/>
        </w:rPr>
      </w:pPr>
      <w:r w:rsidRPr="00BB1D1D">
        <w:rPr>
          <w:rFonts w:eastAsia="Times New Roman"/>
          <w:sz w:val="20"/>
          <w:szCs w:val="20"/>
          <w:lang w:eastAsia="en-US"/>
        </w:rPr>
        <w:t xml:space="preserve">   г.Челябинск                                                   «__</w:t>
      </w:r>
      <w:r w:rsidR="004F74EA">
        <w:rPr>
          <w:rFonts w:eastAsia="Times New Roman"/>
          <w:sz w:val="20"/>
          <w:szCs w:val="20"/>
          <w:lang w:eastAsia="en-US"/>
        </w:rPr>
        <w:t>___» __________   202</w:t>
      </w:r>
      <w:r w:rsidR="006E54C3" w:rsidRPr="007933E7">
        <w:rPr>
          <w:rFonts w:eastAsia="Times New Roman"/>
          <w:sz w:val="20"/>
          <w:szCs w:val="20"/>
          <w:lang w:eastAsia="en-US"/>
        </w:rPr>
        <w:t>_</w:t>
      </w:r>
      <w:r w:rsidRPr="00BB1D1D">
        <w:rPr>
          <w:rFonts w:eastAsia="Times New Roman"/>
          <w:sz w:val="20"/>
          <w:szCs w:val="20"/>
          <w:lang w:eastAsia="en-US"/>
        </w:rPr>
        <w:t>г.</w:t>
      </w:r>
    </w:p>
    <w:p w:rsidR="00BB1D1D" w:rsidRPr="00BB1D1D" w:rsidRDefault="00BB1D1D" w:rsidP="00BB1D1D">
      <w:pPr>
        <w:widowControl w:val="0"/>
        <w:ind w:firstLine="0"/>
        <w:rPr>
          <w:rFonts w:eastAsia="Times New Roman"/>
          <w:sz w:val="20"/>
          <w:szCs w:val="20"/>
          <w:lang w:eastAsia="en-US"/>
        </w:rPr>
      </w:pPr>
    </w:p>
    <w:p w:rsidR="00BB1D1D" w:rsidRPr="00BB1D1D" w:rsidRDefault="00F45B84" w:rsidP="004F74EA">
      <w:pPr>
        <w:widowControl w:val="0"/>
        <w:ind w:firstLine="0"/>
        <w:rPr>
          <w:rFonts w:eastAsia="Times New Roman"/>
          <w:sz w:val="20"/>
          <w:szCs w:val="20"/>
          <w:lang w:eastAsia="en-US"/>
        </w:rPr>
      </w:pPr>
      <w:r w:rsidRPr="00F45B84">
        <w:rPr>
          <w:rFonts w:eastAsia="Times New Roman"/>
          <w:bCs/>
          <w:sz w:val="20"/>
          <w:szCs w:val="20"/>
          <w:lang w:eastAsia="en-US"/>
        </w:rPr>
        <w:t xml:space="preserve">Муниципальное автономное дошкольное образовательное учреждение "Детский сад № </w:t>
      </w:r>
      <w:r w:rsidR="00BF3C59" w:rsidRPr="00BF3C59">
        <w:rPr>
          <w:rFonts w:eastAsia="Times New Roman"/>
          <w:bCs/>
          <w:sz w:val="20"/>
          <w:szCs w:val="20"/>
          <w:lang w:eastAsia="en-US"/>
        </w:rPr>
        <w:t>362</w:t>
      </w:r>
      <w:r w:rsidRPr="00F45B84">
        <w:rPr>
          <w:rFonts w:eastAsia="Times New Roman"/>
          <w:bCs/>
          <w:sz w:val="20"/>
          <w:szCs w:val="20"/>
          <w:lang w:eastAsia="en-US"/>
        </w:rPr>
        <w:t xml:space="preserve"> г. Челябинска", в лице заведующего </w:t>
      </w:r>
      <w:r w:rsidR="00BF3C59" w:rsidRPr="00BF3C59">
        <w:rPr>
          <w:rFonts w:eastAsia="Times New Roman"/>
          <w:bCs/>
          <w:sz w:val="20"/>
          <w:szCs w:val="20"/>
          <w:lang w:eastAsia="en-US"/>
        </w:rPr>
        <w:t>Красник Ольги Николаевны</w:t>
      </w:r>
      <w:r w:rsidR="00B53431">
        <w:rPr>
          <w:rFonts w:eastAsia="Times New Roman"/>
          <w:bCs/>
          <w:sz w:val="20"/>
          <w:szCs w:val="20"/>
          <w:lang w:eastAsia="en-US"/>
        </w:rPr>
        <w:t>,</w:t>
      </w:r>
      <w:r w:rsidR="00BB1D1D" w:rsidRPr="00BB1D1D">
        <w:rPr>
          <w:rFonts w:eastAsia="Times New Roman"/>
          <w:bCs/>
          <w:sz w:val="20"/>
          <w:szCs w:val="20"/>
          <w:lang w:eastAsia="en-US"/>
        </w:rPr>
        <w:t xml:space="preserve"> действующего на основании Устава, именуемое в дальнейшем "Заказчик" с одной стороны и ______________, именуемое в дальнейшем «Поставщик», в лице ________________, действующего на основании __________, с другой стороны, вместе именуемые в дальнейшем «Стороны» заключили настоящий договор о нижеследующем:</w:t>
      </w:r>
    </w:p>
    <w:p w:rsidR="00BB1D1D" w:rsidRPr="00BB1D1D" w:rsidRDefault="00BB1D1D" w:rsidP="004F74EA">
      <w:pPr>
        <w:widowControl w:val="0"/>
        <w:numPr>
          <w:ilvl w:val="0"/>
          <w:numId w:val="11"/>
        </w:numPr>
        <w:rPr>
          <w:rFonts w:eastAsia="Times New Roman"/>
          <w:b/>
          <w:sz w:val="20"/>
          <w:szCs w:val="20"/>
          <w:lang w:eastAsia="en-US"/>
        </w:rPr>
      </w:pPr>
      <w:r w:rsidRPr="00BB1D1D">
        <w:rPr>
          <w:rFonts w:eastAsia="Times New Roman"/>
          <w:b/>
          <w:sz w:val="20"/>
          <w:szCs w:val="20"/>
          <w:lang w:eastAsia="en-US"/>
        </w:rPr>
        <w:t>Предмет договора</w:t>
      </w:r>
    </w:p>
    <w:p w:rsidR="00BB1D1D" w:rsidRPr="00BB1D1D" w:rsidRDefault="00BB1D1D" w:rsidP="003050D4">
      <w:pPr>
        <w:widowControl w:val="0"/>
        <w:numPr>
          <w:ilvl w:val="1"/>
          <w:numId w:val="12"/>
        </w:numPr>
        <w:rPr>
          <w:rFonts w:eastAsia="Calibri"/>
          <w:sz w:val="20"/>
          <w:szCs w:val="20"/>
          <w:lang w:eastAsia="en-US"/>
        </w:rPr>
      </w:pPr>
      <w:r w:rsidRPr="00BB1D1D">
        <w:rPr>
          <w:rFonts w:eastAsia="Calibri"/>
          <w:sz w:val="20"/>
          <w:szCs w:val="20"/>
          <w:lang w:eastAsia="en-US"/>
        </w:rPr>
        <w:t xml:space="preserve">Предметом настоящего Договора является </w:t>
      </w:r>
      <w:r w:rsidRPr="00BB1D1D">
        <w:rPr>
          <w:rFonts w:eastAsia="Calibri"/>
          <w:b/>
          <w:sz w:val="20"/>
          <w:szCs w:val="20"/>
          <w:lang w:eastAsia="en-US"/>
        </w:rPr>
        <w:t>поставка продуктов питания</w:t>
      </w:r>
      <w:r w:rsidR="004F74EA">
        <w:rPr>
          <w:rFonts w:eastAsia="Calibri"/>
          <w:b/>
          <w:sz w:val="20"/>
          <w:szCs w:val="20"/>
          <w:lang w:eastAsia="en-US"/>
        </w:rPr>
        <w:t xml:space="preserve"> (</w:t>
      </w:r>
      <w:r w:rsidR="003050D4" w:rsidRPr="003050D4">
        <w:rPr>
          <w:rFonts w:eastAsia="Calibri"/>
          <w:b/>
          <w:sz w:val="20"/>
          <w:szCs w:val="20"/>
          <w:lang w:eastAsia="en-US"/>
        </w:rPr>
        <w:t>Яйцо куриное</w:t>
      </w:r>
      <w:r w:rsidR="004F74EA">
        <w:rPr>
          <w:rFonts w:eastAsia="Calibri"/>
          <w:b/>
          <w:sz w:val="20"/>
          <w:szCs w:val="20"/>
          <w:lang w:eastAsia="en-US"/>
        </w:rPr>
        <w:t>)</w:t>
      </w:r>
      <w:r w:rsidRPr="00BB1D1D">
        <w:rPr>
          <w:rFonts w:eastAsia="Calibri"/>
          <w:b/>
          <w:sz w:val="20"/>
          <w:szCs w:val="20"/>
          <w:lang w:eastAsia="en-US"/>
        </w:rPr>
        <w:t xml:space="preserve"> </w:t>
      </w:r>
      <w:r w:rsidRPr="00BB1D1D">
        <w:rPr>
          <w:rFonts w:eastAsia="Calibri"/>
          <w:sz w:val="20"/>
          <w:szCs w:val="20"/>
          <w:lang w:eastAsia="en-US"/>
        </w:rPr>
        <w:t>в соответств</w:t>
      </w:r>
      <w:r w:rsidR="00F45B84">
        <w:rPr>
          <w:rFonts w:eastAsia="Calibri"/>
          <w:sz w:val="20"/>
          <w:szCs w:val="20"/>
          <w:lang w:eastAsia="en-US"/>
        </w:rPr>
        <w:t>ы</w:t>
      </w:r>
      <w:r w:rsidRPr="00BB1D1D">
        <w:rPr>
          <w:rFonts w:eastAsia="Calibri"/>
          <w:sz w:val="20"/>
          <w:szCs w:val="20"/>
          <w:lang w:eastAsia="en-US"/>
        </w:rPr>
        <w:t xml:space="preserve">ии со спецификацией (Приложением № 1, </w:t>
      </w:r>
      <w:bookmarkStart w:id="6" w:name="OLE_LINK1"/>
      <w:bookmarkStart w:id="7" w:name="OLE_LINK2"/>
      <w:bookmarkStart w:id="8" w:name="OLE_LINK3"/>
      <w:r w:rsidRPr="00BB1D1D">
        <w:rPr>
          <w:rFonts w:eastAsia="Calibri"/>
          <w:sz w:val="20"/>
          <w:szCs w:val="20"/>
          <w:lang w:eastAsia="en-US"/>
        </w:rPr>
        <w:t>являющимся неотъемлемой частью настоящего договора</w:t>
      </w:r>
      <w:bookmarkEnd w:id="6"/>
      <w:bookmarkEnd w:id="7"/>
      <w:bookmarkEnd w:id="8"/>
      <w:r w:rsidRPr="00BB1D1D">
        <w:rPr>
          <w:rFonts w:eastAsia="Calibri"/>
          <w:sz w:val="20"/>
          <w:szCs w:val="20"/>
          <w:lang w:eastAsia="en-US"/>
        </w:rPr>
        <w:t>) (далее - Товар), приобретаемого Заказчиком у Поставщика на условиях, в порядке и в сроки, определяемые сторонами в настоящем Договоре.</w:t>
      </w:r>
    </w:p>
    <w:p w:rsidR="00BB1D1D" w:rsidRPr="00BB1D1D" w:rsidRDefault="00BB1D1D" w:rsidP="004F74EA">
      <w:pPr>
        <w:widowControl w:val="0"/>
        <w:numPr>
          <w:ilvl w:val="1"/>
          <w:numId w:val="12"/>
        </w:numPr>
        <w:tabs>
          <w:tab w:val="left" w:pos="1134"/>
        </w:tabs>
        <w:ind w:left="0" w:firstLine="709"/>
        <w:rPr>
          <w:rFonts w:eastAsia="Calibri"/>
          <w:sz w:val="20"/>
          <w:szCs w:val="20"/>
          <w:lang w:eastAsia="en-US"/>
        </w:rPr>
      </w:pPr>
      <w:r w:rsidRPr="00BB1D1D">
        <w:rPr>
          <w:rFonts w:eastAsia="Calibri"/>
          <w:sz w:val="20"/>
          <w:szCs w:val="20"/>
          <w:lang w:eastAsia="en-US"/>
        </w:rPr>
        <w:t xml:space="preserve">   Поставляемые продукты питания должны иметь соответствующие документы, </w:t>
      </w:r>
      <w:r w:rsidRPr="00BB1D1D">
        <w:rPr>
          <w:rFonts w:eastAsia="Calibri"/>
          <w:sz w:val="20"/>
          <w:szCs w:val="20"/>
          <w:lang w:eastAsia="ar-SA"/>
        </w:rPr>
        <w:t xml:space="preserve">регламентирующие качество и безопасность продукции, в соответствии с требованиями законодательства РФ </w:t>
      </w:r>
      <w:r w:rsidRPr="00BB1D1D">
        <w:rPr>
          <w:rFonts w:eastAsia="Calibri"/>
          <w:sz w:val="20"/>
          <w:szCs w:val="20"/>
          <w:lang w:eastAsia="en-US"/>
        </w:rPr>
        <w:t>(декларация (сертификат)соответствия, ветеринарные справки (свидетельства), иные документы, подтверждающие качество поставляемой продукции в соответствии с законодательством РФ). Оригиналы и копии этих документов должны быть предоставлены по требованию Заказчика.</w:t>
      </w:r>
    </w:p>
    <w:p w:rsidR="00BB1D1D" w:rsidRPr="00BB1D1D" w:rsidRDefault="00BB1D1D" w:rsidP="004F74EA">
      <w:pPr>
        <w:widowControl w:val="0"/>
        <w:numPr>
          <w:ilvl w:val="1"/>
          <w:numId w:val="12"/>
        </w:numPr>
        <w:tabs>
          <w:tab w:val="left" w:pos="1134"/>
        </w:tabs>
        <w:ind w:left="0" w:firstLine="709"/>
        <w:rPr>
          <w:rFonts w:eastAsia="Calibri"/>
          <w:sz w:val="20"/>
          <w:szCs w:val="20"/>
          <w:lang w:eastAsia="en-US"/>
        </w:rPr>
      </w:pPr>
      <w:r w:rsidRPr="00BB1D1D">
        <w:rPr>
          <w:rFonts w:eastAsia="Calibri"/>
          <w:color w:val="000000"/>
          <w:sz w:val="20"/>
          <w:szCs w:val="20"/>
          <w:lang w:eastAsia="en-US"/>
        </w:rPr>
        <w:t xml:space="preserve">Остаточный срок годности поставляемого товара </w:t>
      </w:r>
      <w:r w:rsidRPr="00BB1D1D">
        <w:rPr>
          <w:rFonts w:eastAsia="Calibri"/>
          <w:sz w:val="20"/>
          <w:szCs w:val="20"/>
          <w:lang w:eastAsia="en-US"/>
        </w:rPr>
        <w:t>должен быть не менее 80% от срока годности установленного производителем.</w:t>
      </w:r>
    </w:p>
    <w:p w:rsidR="00BB1D1D" w:rsidRPr="00BB1D1D" w:rsidRDefault="00BB1D1D" w:rsidP="00F45B84">
      <w:pPr>
        <w:widowControl w:val="0"/>
        <w:numPr>
          <w:ilvl w:val="1"/>
          <w:numId w:val="12"/>
        </w:numPr>
        <w:tabs>
          <w:tab w:val="left" w:pos="1134"/>
        </w:tabs>
        <w:rPr>
          <w:rFonts w:eastAsia="Calibri"/>
          <w:sz w:val="20"/>
          <w:szCs w:val="20"/>
          <w:lang w:eastAsia="en-US"/>
        </w:rPr>
      </w:pPr>
      <w:r w:rsidRPr="00BB1D1D">
        <w:rPr>
          <w:rFonts w:eastAsia="Calibri"/>
          <w:sz w:val="20"/>
          <w:szCs w:val="20"/>
          <w:lang w:eastAsia="ar-SA"/>
        </w:rPr>
        <w:t xml:space="preserve">Срок поставки товара: </w:t>
      </w:r>
      <w:r w:rsidR="00F22E09">
        <w:rPr>
          <w:rFonts w:eastAsia="Calibri"/>
          <w:sz w:val="20"/>
          <w:szCs w:val="20"/>
          <w:lang w:eastAsia="en-US"/>
        </w:rPr>
        <w:t xml:space="preserve">с </w:t>
      </w:r>
      <w:r w:rsidR="00F45B84" w:rsidRPr="00F45B84">
        <w:rPr>
          <w:rFonts w:eastAsia="Calibri"/>
          <w:sz w:val="20"/>
          <w:szCs w:val="20"/>
          <w:lang w:eastAsia="en-US"/>
        </w:rPr>
        <w:t xml:space="preserve">момента заключения договора </w:t>
      </w:r>
      <w:r w:rsidR="002050D9" w:rsidRPr="002050D9">
        <w:rPr>
          <w:rFonts w:eastAsia="Calibri"/>
          <w:sz w:val="20"/>
          <w:szCs w:val="20"/>
          <w:lang w:eastAsia="en-US"/>
        </w:rPr>
        <w:t>по 31.12.202</w:t>
      </w:r>
      <w:r w:rsidR="00F22E09">
        <w:rPr>
          <w:rFonts w:eastAsia="Calibri"/>
          <w:sz w:val="20"/>
          <w:szCs w:val="20"/>
          <w:lang w:eastAsia="en-US"/>
        </w:rPr>
        <w:t>6</w:t>
      </w:r>
      <w:r w:rsidR="002050D9" w:rsidRPr="002050D9">
        <w:rPr>
          <w:rFonts w:eastAsia="Calibri"/>
          <w:sz w:val="20"/>
          <w:szCs w:val="20"/>
          <w:lang w:eastAsia="en-US"/>
        </w:rPr>
        <w:t xml:space="preserve"> года</w:t>
      </w:r>
      <w:r w:rsidRPr="00BB1D1D">
        <w:rPr>
          <w:rFonts w:eastAsia="Calibri"/>
          <w:sz w:val="20"/>
          <w:szCs w:val="20"/>
          <w:lang w:eastAsia="en-US"/>
        </w:rPr>
        <w:t>. Поставка осуществляется в рабочие дни Заказчика с 0</w:t>
      </w:r>
      <w:r w:rsidR="00FE7AAF">
        <w:rPr>
          <w:rFonts w:eastAsia="Calibri"/>
          <w:sz w:val="20"/>
          <w:szCs w:val="20"/>
          <w:lang w:eastAsia="en-US"/>
        </w:rPr>
        <w:t>8.00 до 12</w:t>
      </w:r>
      <w:r w:rsidRPr="00BB1D1D">
        <w:rPr>
          <w:rFonts w:eastAsia="Calibri"/>
          <w:sz w:val="20"/>
          <w:szCs w:val="20"/>
          <w:lang w:eastAsia="en-US"/>
        </w:rPr>
        <w:t>.00 часов местного времени.</w:t>
      </w:r>
    </w:p>
    <w:p w:rsidR="00BB1D1D" w:rsidRPr="00BB1D1D" w:rsidRDefault="00BB1D1D" w:rsidP="004F74EA">
      <w:pPr>
        <w:widowControl w:val="0"/>
        <w:tabs>
          <w:tab w:val="left" w:pos="1134"/>
        </w:tabs>
        <w:ind w:firstLine="709"/>
        <w:rPr>
          <w:rFonts w:eastAsia="Calibri"/>
          <w:sz w:val="20"/>
          <w:szCs w:val="20"/>
          <w:lang w:eastAsia="en-US"/>
        </w:rPr>
      </w:pPr>
      <w:r w:rsidRPr="00BB1D1D">
        <w:rPr>
          <w:rFonts w:eastAsia="Calibri"/>
          <w:sz w:val="20"/>
          <w:szCs w:val="20"/>
          <w:lang w:eastAsia="en-US"/>
        </w:rPr>
        <w:t xml:space="preserve">- Товар поставляется отдельными партиями в соответствии с предварительной заявкой Заказчика, и оформляются по следующему телефону: ____________________накануне дня поставки (т.е. поставка осуществляется на следующий день после дня подачи заявки). При этом, не заказанный Товар не поставляется, Заказчиком не принимается и не оплачивается. </w:t>
      </w:r>
    </w:p>
    <w:p w:rsidR="00BB1D1D" w:rsidRPr="00BB1D1D" w:rsidRDefault="00BB1D1D" w:rsidP="004F74EA">
      <w:pPr>
        <w:widowControl w:val="0"/>
        <w:tabs>
          <w:tab w:val="left" w:pos="1134"/>
          <w:tab w:val="num" w:pos="1284"/>
        </w:tabs>
        <w:ind w:firstLine="709"/>
        <w:rPr>
          <w:rFonts w:eastAsia="Calibri"/>
          <w:sz w:val="20"/>
          <w:szCs w:val="20"/>
          <w:lang w:eastAsia="en-US"/>
        </w:rPr>
      </w:pPr>
      <w:r w:rsidRPr="00BB1D1D">
        <w:rPr>
          <w:rFonts w:eastAsia="Calibri"/>
          <w:sz w:val="20"/>
          <w:szCs w:val="20"/>
          <w:lang w:eastAsia="en-US"/>
        </w:rPr>
        <w:t>- Поставщик обязан осуществить поставку Товара в день, время в соответствии с предварительной заявкой Заказчика, осуществить погрузочно-разгрузочные работы и складирование Товара.</w:t>
      </w:r>
    </w:p>
    <w:p w:rsidR="00BB1D1D" w:rsidRPr="00BB1D1D" w:rsidRDefault="00BB1D1D" w:rsidP="004F74EA">
      <w:pPr>
        <w:widowControl w:val="0"/>
        <w:numPr>
          <w:ilvl w:val="1"/>
          <w:numId w:val="12"/>
        </w:numPr>
        <w:contextualSpacing/>
        <w:rPr>
          <w:rFonts w:eastAsia="Calibri"/>
          <w:sz w:val="20"/>
          <w:szCs w:val="20"/>
          <w:lang w:eastAsia="ar-SA"/>
        </w:rPr>
      </w:pPr>
      <w:r w:rsidRPr="00BB1D1D">
        <w:rPr>
          <w:rFonts w:eastAsia="Calibri"/>
          <w:sz w:val="20"/>
          <w:szCs w:val="20"/>
          <w:lang w:eastAsia="en-US"/>
        </w:rPr>
        <w:t xml:space="preserve">Место </w:t>
      </w:r>
      <w:r w:rsidRPr="00BB1D1D">
        <w:rPr>
          <w:rFonts w:eastAsia="Calibri"/>
          <w:sz w:val="20"/>
          <w:szCs w:val="20"/>
          <w:lang w:eastAsia="ar-SA"/>
        </w:rPr>
        <w:t>поставки:</w:t>
      </w:r>
    </w:p>
    <w:p w:rsidR="00F45B84" w:rsidRDefault="00BF3C59" w:rsidP="00F45B84">
      <w:pPr>
        <w:widowControl w:val="0"/>
        <w:ind w:left="1284" w:firstLine="0"/>
        <w:contextualSpacing/>
        <w:rPr>
          <w:rFonts w:eastAsia="Calibri"/>
          <w:sz w:val="20"/>
          <w:szCs w:val="20"/>
          <w:lang w:eastAsia="ar-SA"/>
        </w:rPr>
      </w:pPr>
      <w:r w:rsidRPr="00BF3C59">
        <w:rPr>
          <w:rFonts w:eastAsia="Calibri"/>
          <w:sz w:val="20"/>
          <w:szCs w:val="20"/>
          <w:lang w:eastAsia="ar-SA"/>
        </w:rPr>
        <w:t>454138, Челябинская область, г. Челябинск, ул. Куйбышева, д.17 б</w:t>
      </w:r>
    </w:p>
    <w:p w:rsidR="00BB1D1D" w:rsidRPr="00BB1D1D" w:rsidRDefault="00BB1D1D" w:rsidP="004F74EA">
      <w:pPr>
        <w:widowControl w:val="0"/>
        <w:numPr>
          <w:ilvl w:val="0"/>
          <w:numId w:val="11"/>
        </w:numPr>
        <w:ind w:firstLine="0"/>
        <w:rPr>
          <w:rFonts w:eastAsia="Times New Roman"/>
          <w:sz w:val="20"/>
          <w:szCs w:val="20"/>
          <w:lang w:eastAsia="en-US"/>
        </w:rPr>
      </w:pPr>
      <w:r w:rsidRPr="00BB1D1D">
        <w:rPr>
          <w:rFonts w:eastAsia="Times New Roman"/>
          <w:b/>
          <w:sz w:val="20"/>
          <w:szCs w:val="20"/>
          <w:lang w:eastAsia="en-US"/>
        </w:rPr>
        <w:t>Условия, порядок поставки и приемки Товара</w:t>
      </w:r>
    </w:p>
    <w:p w:rsidR="00BB1D1D" w:rsidRPr="00BB1D1D" w:rsidRDefault="00BB1D1D" w:rsidP="004F74EA">
      <w:pPr>
        <w:widowControl w:val="0"/>
        <w:numPr>
          <w:ilvl w:val="1"/>
          <w:numId w:val="11"/>
        </w:numPr>
        <w:ind w:left="0" w:firstLine="0"/>
        <w:rPr>
          <w:rFonts w:eastAsia="Times New Roman"/>
          <w:sz w:val="20"/>
          <w:szCs w:val="20"/>
          <w:lang w:eastAsia="en-US"/>
        </w:rPr>
      </w:pPr>
      <w:bookmarkStart w:id="9" w:name="OLE_LINK38"/>
      <w:bookmarkStart w:id="10" w:name="OLE_LINK39"/>
      <w:r w:rsidRPr="00BB1D1D">
        <w:rPr>
          <w:rFonts w:eastAsia="Calibri"/>
          <w:sz w:val="20"/>
          <w:szCs w:val="20"/>
          <w:lang w:eastAsia="en-US"/>
        </w:rPr>
        <w:t>Товар поставляется отдельными партиями в соответствии с предварительной заявкой Заказчика, и оформляются по следующему телефону: ____________________накануне дня поставки (т.е. поставка осуществляется на следующий день после дня подачи заявки). При этом, не заказанный Товар не поставляется, Заказчиком не принимается и не оплачивается.</w:t>
      </w:r>
    </w:p>
    <w:p w:rsidR="00BB1D1D" w:rsidRPr="00BB1D1D" w:rsidRDefault="00BB1D1D" w:rsidP="004F74EA">
      <w:pPr>
        <w:widowControl w:val="0"/>
        <w:numPr>
          <w:ilvl w:val="1"/>
          <w:numId w:val="11"/>
        </w:numPr>
        <w:ind w:left="0" w:firstLine="0"/>
        <w:rPr>
          <w:rFonts w:eastAsia="Times New Roman"/>
          <w:sz w:val="20"/>
          <w:szCs w:val="20"/>
          <w:lang w:eastAsia="en-US"/>
        </w:rPr>
      </w:pPr>
      <w:r w:rsidRPr="00BB1D1D">
        <w:rPr>
          <w:rFonts w:eastAsia="Times New Roman"/>
          <w:sz w:val="20"/>
          <w:szCs w:val="20"/>
          <w:lang w:eastAsia="en-US"/>
        </w:rPr>
        <w:t xml:space="preserve">Заказчик вправе подавать заявки </w:t>
      </w:r>
      <w:r w:rsidRPr="00BB1D1D">
        <w:rPr>
          <w:rFonts w:eastAsia="Times New Roman"/>
          <w:b/>
          <w:sz w:val="20"/>
          <w:szCs w:val="20"/>
          <w:lang w:eastAsia="en-US"/>
        </w:rPr>
        <w:t>ежедневно</w:t>
      </w:r>
      <w:r w:rsidRPr="00BB1D1D">
        <w:rPr>
          <w:rFonts w:eastAsia="Times New Roman"/>
          <w:sz w:val="20"/>
          <w:szCs w:val="20"/>
          <w:lang w:eastAsia="en-US"/>
        </w:rPr>
        <w:t>.</w:t>
      </w:r>
    </w:p>
    <w:p w:rsidR="00BB1D1D" w:rsidRPr="00BB1D1D" w:rsidRDefault="00BB1D1D" w:rsidP="004F74EA">
      <w:pPr>
        <w:widowControl w:val="0"/>
        <w:numPr>
          <w:ilvl w:val="1"/>
          <w:numId w:val="11"/>
        </w:numPr>
        <w:ind w:left="0" w:firstLine="0"/>
        <w:rPr>
          <w:rFonts w:eastAsia="Times New Roman"/>
          <w:sz w:val="20"/>
          <w:szCs w:val="20"/>
          <w:lang w:eastAsia="en-US"/>
        </w:rPr>
      </w:pPr>
      <w:r w:rsidRPr="00BB1D1D">
        <w:rPr>
          <w:rFonts w:eastAsia="Times New Roman"/>
          <w:sz w:val="20"/>
          <w:szCs w:val="20"/>
          <w:lang w:eastAsia="en-US"/>
        </w:rPr>
        <w:t xml:space="preserve">Заказчик вправе указывать в заявке </w:t>
      </w:r>
      <w:r w:rsidRPr="00BB1D1D">
        <w:rPr>
          <w:rFonts w:eastAsia="Times New Roman"/>
          <w:b/>
          <w:sz w:val="20"/>
          <w:szCs w:val="20"/>
          <w:lang w:eastAsia="en-US"/>
        </w:rPr>
        <w:t>любой объем продукции</w:t>
      </w:r>
      <w:r w:rsidRPr="00BB1D1D">
        <w:rPr>
          <w:rFonts w:eastAsia="Times New Roman"/>
          <w:sz w:val="20"/>
          <w:szCs w:val="20"/>
          <w:lang w:eastAsia="en-US"/>
        </w:rPr>
        <w:t>.</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2.4. Поставляемый Товар должен соответствовать ассортименту, количеству, качеству, требованиям ГОСТ, ТУ, СанПиН и иметь декларации о соответствии (сертификаты соответствия) и др. установленные действующим законодательством сопроводительные документы.</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 xml:space="preserve">2.5. Поставка товара осуществляется специально предназначенным или специально оборудованным для таких целей транспортным средством по предварительным заявкам Заказчика. </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 xml:space="preserve">2.6. Приемка Товара по наименованию, количеству, ассортименту и качеству осуществляется во время передачи Товара Заказчику. Количество Товара, передаваемого Заказчику, должно точно соответствовать количеству, указанному в товарораспорядительных документах. Маркировка Товара должна обеспечивать полную и однозначную идентификацию каждой единицы Товара при его приемке. </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2.7. Передача товара Заказчику завершается подписанием передаточных документов (накладной, товарно-транспортной накладной, УПД и т.п.), подтверждающих соответствие поставки по количеству, ассортименту, объему, качеству и требованиям, установленным данным Договором.</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2.8. Риск случайной гибели Товара переходит к Заказчику в момент приемки этого Товара уполномоченным на то представителем Заказчика.</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2.9. Право собственности на Товар переходит к Заказчику в момент приемки этого Товара представителем Заказчика.</w:t>
      </w:r>
    </w:p>
    <w:p w:rsidR="00BB1D1D" w:rsidRPr="00BB1D1D" w:rsidRDefault="00BB1D1D" w:rsidP="004F74EA">
      <w:pPr>
        <w:widowControl w:val="0"/>
        <w:ind w:firstLine="0"/>
        <w:rPr>
          <w:rFonts w:eastAsia="Arial"/>
          <w:bCs/>
          <w:color w:val="000000"/>
          <w:sz w:val="20"/>
          <w:szCs w:val="20"/>
        </w:rPr>
      </w:pPr>
      <w:r w:rsidRPr="00BB1D1D">
        <w:rPr>
          <w:rFonts w:eastAsia="Arial"/>
          <w:bCs/>
          <w:color w:val="000000"/>
          <w:sz w:val="20"/>
          <w:szCs w:val="20"/>
        </w:rPr>
        <w:t>Полномочия представителей Сторон на сдачу-приемку Товара и подписание товарных накладных удостоверяются выданными в установленном законом порядке доверенностями.</w:t>
      </w:r>
    </w:p>
    <w:p w:rsidR="00BB1D1D" w:rsidRPr="00BB1D1D" w:rsidRDefault="00BB1D1D" w:rsidP="004F74EA">
      <w:pPr>
        <w:widowControl w:val="0"/>
        <w:ind w:firstLine="0"/>
        <w:rPr>
          <w:rFonts w:eastAsia="Arial"/>
          <w:bCs/>
          <w:color w:val="000000"/>
          <w:sz w:val="20"/>
          <w:szCs w:val="20"/>
        </w:rPr>
      </w:pPr>
      <w:r w:rsidRPr="00BB1D1D">
        <w:rPr>
          <w:rFonts w:eastAsia="Arial"/>
          <w:bCs/>
          <w:color w:val="000000"/>
          <w:sz w:val="20"/>
          <w:szCs w:val="20"/>
        </w:rPr>
        <w:t xml:space="preserve">2.10. При передаче Товара Заказчику Поставщик обязан предоставить соответствующие документы, подтверждающие качество и безопасность продуктов питания, и передавать Заказчику надлежащим образом оформленные сопроводительные документы, в том числе: надлежащим образом заверенные  сертификаты соответствия (декларации о соответствии); удостоверения качества и др., требуемые в соответствии с действующим законодательством сопроводительные документы, в которых должны быть отражены номера и даты выдачи документа, наименования и адреса изготовителя продукции, наименования продукции, показатели качества (сорт, категория, жирность), дата изготовления (дата фасовки), температурные условия хранения, срок </w:t>
      </w:r>
      <w:r w:rsidRPr="00BB1D1D">
        <w:rPr>
          <w:rFonts w:eastAsia="Arial"/>
          <w:bCs/>
          <w:color w:val="000000"/>
          <w:sz w:val="20"/>
          <w:szCs w:val="20"/>
        </w:rPr>
        <w:lastRenderedPageBreak/>
        <w:t>годности</w:t>
      </w:r>
      <w:bookmarkEnd w:id="9"/>
      <w:bookmarkEnd w:id="10"/>
      <w:r w:rsidRPr="00BB1D1D">
        <w:rPr>
          <w:rFonts w:eastAsia="Arial"/>
          <w:bCs/>
          <w:color w:val="000000"/>
          <w:sz w:val="20"/>
          <w:szCs w:val="20"/>
        </w:rPr>
        <w:t>.</w:t>
      </w:r>
    </w:p>
    <w:p w:rsidR="00BB1D1D" w:rsidRPr="00BB1D1D" w:rsidRDefault="00BB1D1D" w:rsidP="004F74EA">
      <w:pPr>
        <w:widowControl w:val="0"/>
        <w:ind w:firstLine="0"/>
        <w:rPr>
          <w:rFonts w:eastAsia="Arial"/>
          <w:bCs/>
          <w:color w:val="000000"/>
          <w:sz w:val="20"/>
          <w:szCs w:val="20"/>
        </w:rPr>
      </w:pPr>
      <w:r w:rsidRPr="00BB1D1D">
        <w:rPr>
          <w:rFonts w:eastAsia="Arial"/>
          <w:bCs/>
          <w:color w:val="000000"/>
          <w:sz w:val="20"/>
          <w:szCs w:val="20"/>
        </w:rPr>
        <w:t>2.11.При приеме Товара Заказчик проверяет его соответствие сведениям, указанным в транспортных и сопроводительных документах по наименованию, количеству, ассортименту. В ходе приемки Товара Заказчиком производится визуальная оценка качества поставляемого Товара. Приемка партии товара Заказчиком завершается подписанием передаточных документов (накладной, товарно-транспортной накладной, универсального-передаточного документа (далее по тексту – УПД и т.п.).</w:t>
      </w:r>
    </w:p>
    <w:p w:rsidR="00BB1D1D" w:rsidRPr="00BB1D1D" w:rsidRDefault="00BB1D1D" w:rsidP="004F74EA">
      <w:pPr>
        <w:widowControl w:val="0"/>
        <w:ind w:firstLine="0"/>
        <w:rPr>
          <w:rFonts w:eastAsia="Arial"/>
          <w:bCs/>
          <w:color w:val="000000"/>
          <w:sz w:val="20"/>
          <w:szCs w:val="20"/>
        </w:rPr>
      </w:pPr>
      <w:r w:rsidRPr="00BB1D1D">
        <w:rPr>
          <w:rFonts w:eastAsia="Arial"/>
          <w:bCs/>
          <w:color w:val="000000"/>
          <w:sz w:val="20"/>
          <w:szCs w:val="20"/>
        </w:rPr>
        <w:t xml:space="preserve">2.12. При обнаружении факта недопоставки Товара или поставки Товара ненадлежащего качества, Заказчик обязан сделать отметку об этом в накладной, а также составить Акт претензий в 2-х экземплярах, один из которых направить Поставщику. Поставщик обязан произвести замену Товара на качественный или поставить недостающий Товар в течение 1 (одного) рабочего дня со дня получения претензии с отнесением всех расходов на Поставщика, а в случае, если товар является скоропортящимся, в течение 3 (трех) часов с момента получения претензии. </w:t>
      </w:r>
    </w:p>
    <w:p w:rsidR="00BB1D1D" w:rsidRPr="00BB1D1D" w:rsidRDefault="00BB1D1D" w:rsidP="004F74EA">
      <w:pPr>
        <w:widowControl w:val="0"/>
        <w:ind w:firstLine="0"/>
        <w:rPr>
          <w:rFonts w:eastAsia="Arial"/>
          <w:bCs/>
          <w:color w:val="000000"/>
          <w:sz w:val="20"/>
          <w:szCs w:val="20"/>
        </w:rPr>
      </w:pPr>
      <w:r w:rsidRPr="00BB1D1D">
        <w:rPr>
          <w:rFonts w:eastAsia="Arial"/>
          <w:bCs/>
          <w:color w:val="000000"/>
          <w:sz w:val="20"/>
          <w:szCs w:val="20"/>
        </w:rPr>
        <w:t xml:space="preserve">2.13. При обнаружении недостатков Товара в процессе его дальнейшего использования Заказчиком (при условии, что недостатки Товара не могли быть установлены Заказчиком при приемке Товара), Заказчик обязан незамедлительно известить Поставщика о выявленных недостатках Товара. Вызов уполномоченного представителя Поставщика обязателен для составления Акта претензий в 2-х экземплярах, фиксирующего недостатки качества Товара, который подписывают представители Заказчика и Поставщика. В случае неявки Поставщика Акт претензий составляется Заказчиком в одностороннем порядке в 2-х экземплярах, один из которых направляется Поставщику. </w:t>
      </w:r>
    </w:p>
    <w:p w:rsidR="00BB1D1D" w:rsidRPr="00BB1D1D" w:rsidRDefault="00BB1D1D" w:rsidP="004F74EA">
      <w:pPr>
        <w:widowControl w:val="0"/>
        <w:ind w:firstLine="0"/>
        <w:rPr>
          <w:rFonts w:eastAsia="Arial"/>
          <w:bCs/>
          <w:color w:val="000000"/>
          <w:sz w:val="20"/>
          <w:szCs w:val="20"/>
        </w:rPr>
      </w:pPr>
      <w:r w:rsidRPr="00BB1D1D">
        <w:rPr>
          <w:rFonts w:eastAsia="Arial"/>
          <w:bCs/>
          <w:color w:val="000000"/>
          <w:sz w:val="20"/>
          <w:szCs w:val="20"/>
        </w:rPr>
        <w:t>2.14. Акты претензий являются основаниями для начислений Заказчиком Поставщику штрафов, предусмотренных. настоящим Договором.</w:t>
      </w:r>
    </w:p>
    <w:p w:rsidR="00BB1D1D" w:rsidRPr="00BB1D1D" w:rsidRDefault="00BB1D1D" w:rsidP="004F74EA">
      <w:pPr>
        <w:widowControl w:val="0"/>
        <w:ind w:firstLine="0"/>
        <w:rPr>
          <w:rFonts w:eastAsia="Arial"/>
          <w:bCs/>
          <w:color w:val="000000"/>
          <w:sz w:val="20"/>
          <w:szCs w:val="20"/>
        </w:rPr>
      </w:pPr>
      <w:r w:rsidRPr="00BB1D1D">
        <w:rPr>
          <w:rFonts w:eastAsia="Arial"/>
          <w:bCs/>
          <w:color w:val="000000"/>
          <w:sz w:val="20"/>
          <w:szCs w:val="20"/>
        </w:rPr>
        <w:t>2.15. В случае если Поставщик оспаривает факт поставки Товара ненадлежащего качества, Поставщик привлекает для выявления характера недостатков Товара независимого эксперта (экспертную организацию). Оплата услуг эксперта осуществляется за счет Поставщика. Поставщик отвечает за недостатки Товара, возникшие до его передачи Заказчику или по причинам, возникшим до этого момента. В случае получения заключения экспертизы, подтверждающего ненадлежащее качество товара, оформляется возврат товара.</w:t>
      </w:r>
    </w:p>
    <w:p w:rsidR="00BB1D1D" w:rsidRPr="00BB1D1D" w:rsidRDefault="00BB1D1D" w:rsidP="004F74EA">
      <w:pPr>
        <w:widowControl w:val="0"/>
        <w:ind w:firstLine="0"/>
        <w:rPr>
          <w:rFonts w:eastAsia="Arial"/>
          <w:bCs/>
          <w:color w:val="000000"/>
          <w:sz w:val="20"/>
          <w:szCs w:val="20"/>
          <w:lang w:eastAsia="en-US"/>
        </w:rPr>
      </w:pPr>
      <w:r w:rsidRPr="00BB1D1D">
        <w:rPr>
          <w:rFonts w:eastAsia="Arial"/>
          <w:bCs/>
          <w:color w:val="000000"/>
          <w:sz w:val="20"/>
          <w:szCs w:val="20"/>
          <w:lang w:eastAsia="en-US"/>
        </w:rPr>
        <w:t>2.16. Поставка Товара, несоответствующего требованиям Заказчика по наименованию, количеству, ассортименту, объему и качеству, расценивается как ненадлежащее исполнение обязательств Поставщиком. Поступившая партия такого Товара в счет поставки по договору не принимается, осуществляется возврат продукции и датой выполнения Поставщиком обязательства по поставке считается день поставки Товара, строго соответствующего требованиям Заказчика.</w:t>
      </w:r>
    </w:p>
    <w:p w:rsidR="00BB1D1D" w:rsidRPr="00BB1D1D" w:rsidRDefault="00BB1D1D" w:rsidP="004F74EA">
      <w:pPr>
        <w:widowControl w:val="0"/>
        <w:ind w:firstLine="0"/>
        <w:rPr>
          <w:rFonts w:eastAsia="Times New Roman"/>
          <w:sz w:val="20"/>
          <w:szCs w:val="20"/>
          <w:lang w:eastAsia="en-US"/>
        </w:rPr>
      </w:pPr>
    </w:p>
    <w:p w:rsidR="00BB1D1D" w:rsidRPr="00BB1D1D" w:rsidRDefault="00BB1D1D" w:rsidP="004F74EA">
      <w:pPr>
        <w:widowControl w:val="0"/>
        <w:ind w:firstLine="0"/>
        <w:rPr>
          <w:rFonts w:eastAsia="Times New Roman"/>
          <w:b/>
          <w:sz w:val="20"/>
          <w:szCs w:val="20"/>
          <w:lang w:eastAsia="en-US"/>
        </w:rPr>
      </w:pPr>
      <w:r w:rsidRPr="00BB1D1D">
        <w:rPr>
          <w:rFonts w:eastAsia="Times New Roman"/>
          <w:b/>
          <w:sz w:val="20"/>
          <w:szCs w:val="20"/>
          <w:lang w:eastAsia="en-US"/>
        </w:rPr>
        <w:t>3. Порядок расчетов</w:t>
      </w:r>
    </w:p>
    <w:p w:rsidR="00BB1D1D" w:rsidRPr="00BB1D1D" w:rsidRDefault="00BB1D1D" w:rsidP="004F74EA">
      <w:pPr>
        <w:widowControl w:val="0"/>
        <w:tabs>
          <w:tab w:val="left" w:pos="709"/>
          <w:tab w:val="left" w:pos="993"/>
        </w:tabs>
        <w:ind w:firstLine="0"/>
        <w:rPr>
          <w:rFonts w:eastAsia="Times New Roman"/>
          <w:sz w:val="20"/>
          <w:szCs w:val="20"/>
          <w:lang w:eastAsia="en-US"/>
        </w:rPr>
      </w:pPr>
      <w:r w:rsidRPr="00BB1D1D">
        <w:rPr>
          <w:rFonts w:eastAsia="Times New Roman"/>
          <w:sz w:val="20"/>
          <w:szCs w:val="20"/>
          <w:lang w:eastAsia="en-US"/>
        </w:rPr>
        <w:t xml:space="preserve">3.1. Общая стоимость договора составляет _________________(________________________) рублей ______копеек с учетом НДС (НДС не предусмотрен). </w:t>
      </w:r>
    </w:p>
    <w:p w:rsidR="00BB1D1D" w:rsidRPr="00BB1D1D" w:rsidRDefault="00BB1D1D" w:rsidP="004F74EA">
      <w:pPr>
        <w:widowControl w:val="0"/>
        <w:tabs>
          <w:tab w:val="left" w:pos="709"/>
          <w:tab w:val="left" w:pos="993"/>
        </w:tabs>
        <w:ind w:firstLine="0"/>
        <w:rPr>
          <w:rFonts w:eastAsia="Times New Roman"/>
          <w:i/>
          <w:sz w:val="20"/>
          <w:szCs w:val="20"/>
          <w:lang w:eastAsia="en-US"/>
        </w:rPr>
      </w:pPr>
      <w:r w:rsidRPr="00BB1D1D">
        <w:rPr>
          <w:rFonts w:eastAsia="Times New Roman"/>
          <w:sz w:val="20"/>
          <w:szCs w:val="20"/>
          <w:lang w:eastAsia="en-US"/>
        </w:rPr>
        <w:t>3.2. Цена включает в себя: общую стоимость всех затрат, издержек и иных расходов Поставщика,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r w:rsidRPr="00BB1D1D">
        <w:rPr>
          <w:rFonts w:eastAsia="Times New Roman"/>
          <w:i/>
          <w:sz w:val="20"/>
          <w:szCs w:val="20"/>
          <w:lang w:eastAsia="en-US"/>
        </w:rPr>
        <w:t xml:space="preserve"> </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3.3. Оплата осуществляется по безналичному расчету путем перечисления Заказчиком денежных средств на расчетный счет Поставщика по факту поставки товара (выполнения работ, оказания услуг) Заказчику в течение 7 (семи) рабочих дней с даты приемки товара (работ, услуг) и подписания Заказчиком, документов, подтверждающих сдачу-приемку поставленного товара (выполненных работ, оказанных услуг).</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3.4. Цена договора является твердой и определяется на весь срок исполнения настоящего договора, за исключением случаев, предусмотренных п. п. 3.5. 3.6. 3.7. настоящего договора.</w:t>
      </w:r>
    </w:p>
    <w:p w:rsidR="00BB1D1D" w:rsidRPr="00BB1D1D" w:rsidRDefault="00BB1D1D" w:rsidP="004F74EA">
      <w:pPr>
        <w:widowControl w:val="0"/>
        <w:ind w:firstLine="0"/>
        <w:rPr>
          <w:rFonts w:eastAsia="Times New Roman"/>
          <w:sz w:val="20"/>
          <w:szCs w:val="20"/>
        </w:rPr>
      </w:pPr>
      <w:r w:rsidRPr="00BB1D1D">
        <w:rPr>
          <w:rFonts w:eastAsia="Times New Roman"/>
          <w:sz w:val="20"/>
          <w:szCs w:val="20"/>
        </w:rPr>
        <w:t>3.5. Цена договора может быть снижена по соглашению сторон без изменения предусмотренных договором количества товара, качества поставляемого товара и иных условий договора.</w:t>
      </w:r>
    </w:p>
    <w:p w:rsidR="00BB1D1D" w:rsidRPr="00BB1D1D" w:rsidRDefault="00BB1D1D" w:rsidP="004F74EA">
      <w:pPr>
        <w:widowControl w:val="0"/>
        <w:shd w:val="clear" w:color="auto" w:fill="FFFFFF"/>
        <w:ind w:firstLine="0"/>
        <w:rPr>
          <w:rFonts w:eastAsia="Times New Roman"/>
          <w:color w:val="000000"/>
          <w:spacing w:val="5"/>
          <w:sz w:val="20"/>
          <w:szCs w:val="20"/>
        </w:rPr>
      </w:pPr>
      <w:r w:rsidRPr="00BB1D1D">
        <w:rPr>
          <w:rFonts w:eastAsia="Times New Roman"/>
          <w:sz w:val="20"/>
          <w:szCs w:val="20"/>
        </w:rPr>
        <w:t>3.6. При изменении потребности в товарах, Заказчик по согласованию с Поставщиком при исполнении договора вправе изменить</w:t>
      </w:r>
      <w:bookmarkStart w:id="11" w:name="_Toc357440175"/>
      <w:r w:rsidRPr="00BB1D1D">
        <w:rPr>
          <w:rFonts w:eastAsia="Times New Roman"/>
          <w:sz w:val="20"/>
          <w:szCs w:val="20"/>
        </w:rPr>
        <w:t xml:space="preserve"> предусмотренный договором объем товаров. При увеличении объема Заказчик по согласованию с Поставщиком вправе изменить первоначальную цену договора пропорционально изменяемому объему продукции, а при внесении соответствующих изменений в договор в связи с сокращением объема закупаемой продукции Заказчик обязан изменить цену договора указанным образом.   При уменьшении предусмотренных договором количества товара стороны договоры обязаны уменьшить цену договора исходя из цены единицы товара. Цена единицы дополнительно поставляемого товара или цена единицы товара при уменьшении предусмотренного договором количества поставляемого товара определяется как частное от деления первоначальной цены договора на предусмотренное в договоре количество такого товара. </w:t>
      </w:r>
      <w:bookmarkEnd w:id="11"/>
    </w:p>
    <w:p w:rsidR="00BB1D1D" w:rsidRPr="00BB1D1D" w:rsidRDefault="00BB1D1D" w:rsidP="004F74EA">
      <w:pPr>
        <w:widowControl w:val="0"/>
        <w:shd w:val="clear" w:color="auto" w:fill="FFFFFF"/>
        <w:ind w:firstLine="0"/>
        <w:rPr>
          <w:rFonts w:eastAsia="Times New Roman"/>
          <w:color w:val="000000"/>
          <w:spacing w:val="5"/>
          <w:sz w:val="20"/>
          <w:szCs w:val="20"/>
        </w:rPr>
      </w:pPr>
      <w:r w:rsidRPr="00BB1D1D">
        <w:rPr>
          <w:rFonts w:eastAsia="Times New Roman"/>
          <w:color w:val="000000"/>
          <w:spacing w:val="5"/>
          <w:sz w:val="20"/>
          <w:szCs w:val="20"/>
        </w:rPr>
        <w:t xml:space="preserve">3.7. Условия настоящего Договора о размере и (или) сроках оплаты и (или) объеме товаров могут быть изменены по соглашению сторон в случае уменьшения в соответствии с Бюджетным кодексом Российской Федерации главному распорядителю средств бюджета города Челябинска ранее доведенных в установленном порядке лимитов бюджетных обязательств на предоставление субсидии автономному </w:t>
      </w:r>
      <w:r w:rsidRPr="00BB1D1D">
        <w:rPr>
          <w:rFonts w:eastAsia="Times New Roman"/>
          <w:color w:val="000000"/>
          <w:spacing w:val="5"/>
          <w:sz w:val="20"/>
          <w:szCs w:val="20"/>
        </w:rPr>
        <w:lastRenderedPageBreak/>
        <w:t>учреждению на иные цели.</w:t>
      </w:r>
    </w:p>
    <w:p w:rsidR="00BB1D1D" w:rsidRDefault="00BB1D1D" w:rsidP="004F74EA">
      <w:pPr>
        <w:widowControl w:val="0"/>
        <w:shd w:val="clear" w:color="auto" w:fill="FFFFFF"/>
        <w:ind w:firstLine="0"/>
        <w:rPr>
          <w:rFonts w:eastAsia="Times New Roman"/>
          <w:color w:val="000000"/>
          <w:spacing w:val="5"/>
          <w:sz w:val="20"/>
          <w:szCs w:val="20"/>
        </w:rPr>
      </w:pPr>
      <w:r w:rsidRPr="00BB1D1D">
        <w:rPr>
          <w:rFonts w:eastAsia="Times New Roman"/>
          <w:color w:val="000000"/>
          <w:spacing w:val="5"/>
          <w:sz w:val="20"/>
          <w:szCs w:val="20"/>
        </w:rPr>
        <w:t xml:space="preserve">3.8. </w:t>
      </w:r>
      <w:r w:rsidR="004F74EA" w:rsidRPr="004F74EA">
        <w:rPr>
          <w:rFonts w:eastAsia="Times New Roman"/>
          <w:color w:val="000000"/>
          <w:spacing w:val="5"/>
          <w:sz w:val="20"/>
          <w:szCs w:val="20"/>
        </w:rPr>
        <w:t>Не выборка продукции на полную сумму договора, не является недопоставкой и неисполнением договора. Товар оплачивается согласно фактически поставленного объема. Товар может не выбираться заказчиком в полном объеме, предусмотренном договором</w:t>
      </w:r>
      <w:r w:rsidR="004F74EA">
        <w:rPr>
          <w:rFonts w:eastAsia="Times New Roman"/>
          <w:color w:val="000000"/>
          <w:spacing w:val="5"/>
          <w:sz w:val="20"/>
          <w:szCs w:val="20"/>
        </w:rPr>
        <w:t>.</w:t>
      </w:r>
    </w:p>
    <w:p w:rsidR="00D24539" w:rsidRPr="00BB1D1D" w:rsidRDefault="00D24539" w:rsidP="004F74EA">
      <w:pPr>
        <w:widowControl w:val="0"/>
        <w:shd w:val="clear" w:color="auto" w:fill="FFFFFF"/>
        <w:ind w:firstLine="0"/>
        <w:rPr>
          <w:rFonts w:eastAsia="Times New Roman"/>
          <w:color w:val="000000"/>
          <w:spacing w:val="5"/>
          <w:sz w:val="20"/>
          <w:szCs w:val="20"/>
        </w:rPr>
      </w:pPr>
      <w:r>
        <w:rPr>
          <w:rFonts w:eastAsia="Times New Roman"/>
          <w:color w:val="000000"/>
          <w:spacing w:val="5"/>
          <w:sz w:val="20"/>
          <w:szCs w:val="20"/>
        </w:rPr>
        <w:t xml:space="preserve">3.9. </w:t>
      </w:r>
      <w:r w:rsidRPr="00D24539">
        <w:rPr>
          <w:rFonts w:eastAsia="Times New Roman"/>
          <w:color w:val="000000"/>
          <w:spacing w:val="5"/>
          <w:sz w:val="20"/>
          <w:szCs w:val="20"/>
        </w:rPr>
        <w:t>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предусмотренных Договором обязательств, оплата производится по факту выполненных работ, за вычетом начисленных штрафа и(или) пени, о чем Заказчик информирует Подрядчика путем направления уведомления</w:t>
      </w:r>
      <w:r>
        <w:rPr>
          <w:rFonts w:eastAsia="Times New Roman"/>
          <w:color w:val="000000"/>
          <w:spacing w:val="5"/>
          <w:sz w:val="20"/>
          <w:szCs w:val="20"/>
        </w:rPr>
        <w:t>.</w:t>
      </w:r>
    </w:p>
    <w:p w:rsidR="00BB1D1D" w:rsidRPr="00BB1D1D" w:rsidRDefault="00BB1D1D" w:rsidP="004F74EA">
      <w:pPr>
        <w:widowControl w:val="0"/>
        <w:ind w:firstLine="0"/>
        <w:rPr>
          <w:rFonts w:eastAsia="Times New Roman"/>
          <w:b/>
          <w:sz w:val="20"/>
          <w:szCs w:val="20"/>
          <w:lang w:eastAsia="en-US"/>
        </w:rPr>
      </w:pPr>
      <w:r w:rsidRPr="00BB1D1D">
        <w:rPr>
          <w:rFonts w:eastAsia="Times New Roman"/>
          <w:b/>
          <w:sz w:val="20"/>
          <w:szCs w:val="20"/>
          <w:lang w:eastAsia="en-US"/>
        </w:rPr>
        <w:t>4. Обязанности и права сторон</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 xml:space="preserve">4.1. </w:t>
      </w:r>
      <w:r w:rsidRPr="00BB1D1D">
        <w:rPr>
          <w:rFonts w:eastAsia="Times New Roman"/>
          <w:sz w:val="20"/>
          <w:szCs w:val="20"/>
          <w:lang w:eastAsia="en-US"/>
        </w:rPr>
        <w:tab/>
        <w:t>Поставщик обязуется:</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4.1.1.</w:t>
      </w:r>
      <w:r w:rsidRPr="00BB1D1D">
        <w:rPr>
          <w:rFonts w:eastAsia="Times New Roman"/>
          <w:sz w:val="20"/>
          <w:szCs w:val="20"/>
          <w:lang w:eastAsia="en-US"/>
        </w:rPr>
        <w:tab/>
        <w:t>Поставить продукцию в соответствии с требованиями Федерального закона от 02.01.2000 № 29-ФЗ «О качестве и безопасности пищевых продуктов» (далее по тексту Федеральный закон от 02.01.2000 № 29-ФЗ); Федерального закона от 30.03.1999 № 52-ФЗ «О санитарно-эпидемиологическом благополучии населения» (далее по тексту Федеральный закон от 30.03.1999 № 52-ФЗ); Постановления Правительства РФ от 01.12.2009 № 982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принятий декларации о соответствии»; Приказа Федеральной службы по надзору в сфере защиты прав потребителей и благополучия человека от 19.07.2007 № 224 «О санитарно-эпидемиологических экспертизах, обследованиях, исследованиях, испытаниях и токсикологических, гигиенических и иных видах оценок» (в редакции от 30.04.2009 №539); санитарно-эпидемиологических правил и нормативов  СанПиН 2.3.2.1078-01 «Гигиенические требования к безопасности и пищевой ценности пищевых продуктов», утвержденными Постановлением Главного государственного санитарного врача РФ от 14.11.2001 № 36 (далее по тексту СанПиН 2.3.2.1078-01); СП 2.3.6.1066-01 «Санитарно-эпидемиологические требования к организациям торговли и обороту в них продовольственного сырья и пищевых продуктов», утвержденными Постановлением Главного государственного санитарного врача РФ от 07.09.2001 № 23 (далее по тексту СП 2.3.6.1066-01); СанПиН 2.3.2.1324-03 «Гигиенические требования к срокам годности и условиям хранения пищевых продуктов», утвержденными Постановлением Главного государственного санитарного врача РФ от 22.05.2003 № 98 (далее по тексту СанПиН 2.3.2.1324-03); СанПиН 2.3.2.1940-05 «Организация детского питания», утвержденными Постановлением Главного государственного санитарного врача РФ от 19.01.2005 № 3 (далее по тексту СанПиН 2.3.2.1940-05), ГОСТ Р 51074-2003 «Продукты пищевые. Информация для потребителя. Общие требования» (утвержден и введен в действие Постановлением Госстандарта России от 29 декабря 2003 401-ст) и других нормативно-правовых документов, регламентирующих данные виды деятельности.</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4.1.2.</w:t>
      </w:r>
      <w:r w:rsidRPr="00BB1D1D">
        <w:rPr>
          <w:rFonts w:eastAsia="Times New Roman"/>
          <w:sz w:val="20"/>
          <w:szCs w:val="20"/>
          <w:lang w:eastAsia="en-US"/>
        </w:rPr>
        <w:tab/>
        <w:t>Поставлять продукцию в соответствии с Приложением №1 по предварительной заявке Заказчика, согласно условиям, п. 2.1. настоящего договора.</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4.1.3.</w:t>
      </w:r>
      <w:r w:rsidRPr="00BB1D1D">
        <w:rPr>
          <w:rFonts w:eastAsia="Times New Roman"/>
          <w:sz w:val="20"/>
          <w:szCs w:val="20"/>
          <w:lang w:eastAsia="en-US"/>
        </w:rPr>
        <w:tab/>
        <w:t>Скоропортящиеся пищевые продукты перевозить в охлаждаемых или изотермических транспортных средствах, обеспечивающих сохранение температурных режимов транспортировки, имеющих санитарные паспорта.</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4.1.4.</w:t>
      </w:r>
      <w:r w:rsidRPr="00BB1D1D">
        <w:rPr>
          <w:rFonts w:eastAsia="Times New Roman"/>
          <w:sz w:val="20"/>
          <w:szCs w:val="20"/>
          <w:lang w:eastAsia="en-US"/>
        </w:rPr>
        <w:tab/>
        <w:t>Вместе с продукцией предоставлять документы (счета, счета-фактуры, акты, товарно-транспортные накладные) для оплаты поставленной продукции.</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4.1.5.</w:t>
      </w:r>
      <w:r w:rsidRPr="00BB1D1D">
        <w:rPr>
          <w:rFonts w:eastAsia="Times New Roman"/>
          <w:sz w:val="20"/>
          <w:szCs w:val="20"/>
          <w:lang w:eastAsia="en-US"/>
        </w:rPr>
        <w:tab/>
        <w:t xml:space="preserve">Предоставлять оформленные сопроводительные документы: сертификаты соответствия, качественные удостоверения, иные документы, подтверждающие качество поставляемой продукции. </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4.1.6.</w:t>
      </w:r>
      <w:r w:rsidRPr="00BB1D1D">
        <w:rPr>
          <w:rFonts w:eastAsia="Times New Roman"/>
          <w:sz w:val="20"/>
          <w:szCs w:val="20"/>
          <w:lang w:eastAsia="en-US"/>
        </w:rPr>
        <w:tab/>
        <w:t>В случае выявления недопоставки или поставки некачественной продукции произвести поставку недостающего количества или замену продукции за счет собственных средств и своими силами в течение 3 часов с момента предъявления Заказчиком соответствующей претензии. Претензии могут быть переданы в письменной форме, а также с помощью факсимильных или электронных средств связи на электронную почту Поставщика указанную в реквизитах договора.</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4.1.7.</w:t>
      </w:r>
      <w:r w:rsidRPr="00BB1D1D">
        <w:rPr>
          <w:rFonts w:eastAsia="Times New Roman"/>
          <w:sz w:val="20"/>
          <w:szCs w:val="20"/>
          <w:lang w:eastAsia="en-US"/>
        </w:rPr>
        <w:tab/>
        <w:t xml:space="preserve">Поставить продукцию в упаковке (таре), препятствующей ее порче. Упаковка (тара) должна соответствовать характеру поставляемой продукции и способу транспортировки, а также не иметь повреждений. Вся продукция должна быть замаркирована в соответствии с требованиями стандартов, этикетки и ярлыки должны быть выполнены на русском языке (ГОСТ Р 51074-2003). </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4.2.</w:t>
      </w:r>
      <w:r w:rsidRPr="00BB1D1D">
        <w:rPr>
          <w:rFonts w:eastAsia="Times New Roman"/>
          <w:sz w:val="20"/>
          <w:szCs w:val="20"/>
          <w:lang w:eastAsia="en-US"/>
        </w:rPr>
        <w:tab/>
      </w:r>
      <w:r w:rsidRPr="004F74EA">
        <w:rPr>
          <w:rFonts w:eastAsia="Times New Roman"/>
          <w:b/>
          <w:sz w:val="20"/>
          <w:szCs w:val="20"/>
          <w:lang w:eastAsia="en-US"/>
        </w:rPr>
        <w:t>Поставщик имеет</w:t>
      </w:r>
      <w:r w:rsidRPr="00BB1D1D">
        <w:rPr>
          <w:rFonts w:eastAsia="Times New Roman"/>
          <w:sz w:val="20"/>
          <w:szCs w:val="20"/>
          <w:lang w:eastAsia="en-US"/>
        </w:rPr>
        <w:t xml:space="preserve"> право:</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4.2.1.</w:t>
      </w:r>
      <w:r w:rsidRPr="00BB1D1D">
        <w:rPr>
          <w:rFonts w:eastAsia="Times New Roman"/>
          <w:sz w:val="20"/>
          <w:szCs w:val="20"/>
          <w:lang w:eastAsia="en-US"/>
        </w:rPr>
        <w:tab/>
        <w:t>Получать оплату за продукцию в размере и сроки, предусмотренные настоящим договором;</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4.2.2.</w:t>
      </w:r>
      <w:r w:rsidRPr="00BB1D1D">
        <w:rPr>
          <w:rFonts w:eastAsia="Times New Roman"/>
          <w:sz w:val="20"/>
          <w:szCs w:val="20"/>
          <w:lang w:eastAsia="en-US"/>
        </w:rPr>
        <w:tab/>
        <w:t xml:space="preserve">Запрашивать необходимую информацию у Заказчика по вопросам выполнения условий настоящего договора. </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 xml:space="preserve">4.3. </w:t>
      </w:r>
      <w:r w:rsidRPr="004F74EA">
        <w:rPr>
          <w:rFonts w:eastAsia="Times New Roman"/>
          <w:b/>
          <w:sz w:val="20"/>
          <w:szCs w:val="20"/>
          <w:lang w:eastAsia="en-US"/>
        </w:rPr>
        <w:t>Заказчик обязуется</w:t>
      </w:r>
      <w:r w:rsidRPr="00BB1D1D">
        <w:rPr>
          <w:rFonts w:eastAsia="Times New Roman"/>
          <w:sz w:val="20"/>
          <w:szCs w:val="20"/>
          <w:lang w:eastAsia="en-US"/>
        </w:rPr>
        <w:t>:</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4.3.1. Произвести оплату продукции в соответствии с настоящим договором.</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 xml:space="preserve">2.4. </w:t>
      </w:r>
      <w:r w:rsidRPr="004F74EA">
        <w:rPr>
          <w:rFonts w:eastAsia="Times New Roman"/>
          <w:b/>
          <w:sz w:val="20"/>
          <w:szCs w:val="20"/>
          <w:lang w:eastAsia="en-US"/>
        </w:rPr>
        <w:t>Заказчик имеет право</w:t>
      </w:r>
      <w:r w:rsidRPr="00BB1D1D">
        <w:rPr>
          <w:rFonts w:eastAsia="Times New Roman"/>
          <w:sz w:val="20"/>
          <w:szCs w:val="20"/>
          <w:lang w:eastAsia="en-US"/>
        </w:rPr>
        <w:t>:</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4.4.1. Осуществлять контроль за своевременной, надлежащей поставкой продукции Поставщиком согласно условиям настоящего договора.</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4.4.2. В случае обнаружения нарушений условий настоящего договора о количестве, цене, ассортименте, сроках годности, таре и (или) упаковке продукции, иных нарушений условий настоящего договора предъявить претензию Поставщику, а также принять иные меры в соответствии с настоящим договором и законодательством РФ.</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4.4.3. Вся продукция должна быть упакована и промаркирована в соответствии с ТРТС 022/2011.</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lastRenderedPageBreak/>
        <w:t>4.4.3.  В случаях, предусмотренных договором или законом, Заказчик имеет право отказаться от исполнения настоящего договора в одностороннем порядке.</w:t>
      </w:r>
    </w:p>
    <w:p w:rsidR="00BB1D1D" w:rsidRPr="00BB1D1D" w:rsidRDefault="00BB1D1D" w:rsidP="004F74EA">
      <w:pPr>
        <w:widowControl w:val="0"/>
        <w:ind w:firstLine="0"/>
        <w:rPr>
          <w:rFonts w:eastAsia="Times New Roman"/>
          <w:b/>
          <w:sz w:val="20"/>
          <w:szCs w:val="20"/>
          <w:lang w:eastAsia="en-US"/>
        </w:rPr>
      </w:pPr>
    </w:p>
    <w:p w:rsidR="00BB1D1D" w:rsidRPr="00BB1D1D" w:rsidRDefault="00BB1D1D" w:rsidP="004F74EA">
      <w:pPr>
        <w:widowControl w:val="0"/>
        <w:ind w:firstLine="0"/>
        <w:rPr>
          <w:rFonts w:eastAsia="Times New Roman"/>
          <w:b/>
          <w:sz w:val="20"/>
          <w:szCs w:val="20"/>
          <w:lang w:eastAsia="en-US"/>
        </w:rPr>
      </w:pPr>
      <w:r w:rsidRPr="00BB1D1D">
        <w:rPr>
          <w:rFonts w:eastAsia="Times New Roman"/>
          <w:b/>
          <w:sz w:val="20"/>
          <w:szCs w:val="20"/>
          <w:lang w:eastAsia="en-US"/>
        </w:rPr>
        <w:t>5. Ответственность сторон</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5.1. Стороны несут ответственность за нарушение обязательств по настоящему договору в соответствии с действующим законодательством РФ.</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5.2. В случае неисполнения либо ненадлежащего исполнения Поставщиком своих обязательств по настоящему договору (поставку продукции ненадлежащего качества, недопоставку продукции, поставку продукции с нарушением ассортимента, указанного в своевременно поданной заявке Заказчиком, не предоставление документов, регламентирующих качество и безопасность продукции Заказчику, иное нарушение условий настоящего договора) Поставщик выплачивает Заказчику штраф в размере 10% от стоимости договора.</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5.3. В случае нарушения сроков поставки продукции, сроков замены некачественной продукции, сроков проведения сверки расчетов,  а также иной просрочки исполнения обязательства, предусмотренного настоящим договором, Заказчик, вправе взыскать с Поставщика неустойку (пени) в размере 5 % от стоимости договора, просроченного обязательства, за каждый день просрочки исполнения обязательства, начиная со дня, следующего после дня истечения     установленного    настоящим договором срока исполнения обязательства.</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5.4. В случае просрочки исполнения Заказчиком условий настоящего договора Заказчик несет ответственность в соответствии с законодательством РФ.</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5.5. Уплата неустойки или применение иной формы ответственности не освобождает Стороны от исполнения обязательств по настоящему Договору.</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5.6. В случае хотя бы однократного нарушения Поставщиком срока поставки товара, согласно поданной Заказчиком заявке, непредставления необходимой документации в соответствии с п.2.10. настоящего договора, однократного нарушения иных сроков или условий договора Заказчик также имеет право отказаться от исполнения настоящего договора в одностороннем порядке. В этом случае расторжение настоящего договора производится путем направления стороной – инициатором расторжения другой стороне извещения о расторжении договора заказной корреспонденцией с уведомлением.  Договор считается расторгнутым с момента получения стороной указанного извещения. В случае неполучения ответа, а также отказа Исполнителя расторгнуть договор в одностороннем порядке, Заказчик вправе обратиться в суд.</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5.7. 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природных явлений, действий внешних объективных факторов и прочих обстоятельств непреодолимой силы, за которые стороны не отвечают, и предотвратить неблагоприятные последствия, которых они не имеют возможности. Сторона, подвергшаяся действию указанных обстоятельств, должна не более чем в недельный срок с момента их появления сообщить об этом в письменной форме другой стороне с приложением доказательств. Доказательством наличия обстоятельств непреодолимой силы является соответствующее письменное свидетельство органов государственной власти РФ.</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5.8. Отсутствие товара у Поставщика не является основанием для отказа от его поставки и исполнения договора.  Отказ в этом случае расценивается как существенное нарушение условий договора, что дает Заказчику право применить к Поставщику санкции, предусмотренные законом и (или) договором, в том числе право на обращение в УФАС по Челябинской области с требованием о включении его в Реестр недобросовестных поставщиков.</w:t>
      </w:r>
      <w:r w:rsidRPr="00BB1D1D">
        <w:rPr>
          <w:rFonts w:eastAsia="Times New Roman"/>
          <w:sz w:val="20"/>
          <w:szCs w:val="20"/>
          <w:lang w:eastAsia="en-US"/>
        </w:rPr>
        <w:tab/>
      </w:r>
    </w:p>
    <w:p w:rsidR="00BB1D1D" w:rsidRPr="00BB1D1D" w:rsidRDefault="00BB1D1D" w:rsidP="004F74EA">
      <w:pPr>
        <w:widowControl w:val="0"/>
        <w:ind w:firstLine="0"/>
        <w:rPr>
          <w:rFonts w:eastAsia="Times New Roman"/>
          <w:sz w:val="20"/>
          <w:szCs w:val="20"/>
          <w:lang w:eastAsia="en-US"/>
        </w:rPr>
      </w:pPr>
    </w:p>
    <w:p w:rsidR="00BB1D1D" w:rsidRPr="00BB1D1D" w:rsidRDefault="00BB1D1D" w:rsidP="004F74EA">
      <w:pPr>
        <w:widowControl w:val="0"/>
        <w:ind w:firstLine="0"/>
        <w:rPr>
          <w:rFonts w:eastAsia="Times New Roman"/>
          <w:b/>
          <w:sz w:val="20"/>
          <w:szCs w:val="20"/>
        </w:rPr>
      </w:pPr>
      <w:r w:rsidRPr="00BB1D1D">
        <w:rPr>
          <w:rFonts w:eastAsia="Times New Roman"/>
          <w:b/>
          <w:sz w:val="20"/>
          <w:szCs w:val="20"/>
        </w:rPr>
        <w:t>6. Дополнительные условия</w:t>
      </w:r>
    </w:p>
    <w:p w:rsidR="00BB1D1D" w:rsidRPr="00BB1D1D" w:rsidRDefault="00BB1D1D" w:rsidP="004F74EA">
      <w:pPr>
        <w:widowControl w:val="0"/>
        <w:ind w:firstLine="0"/>
        <w:rPr>
          <w:rFonts w:eastAsia="Times New Roman"/>
          <w:sz w:val="20"/>
          <w:szCs w:val="20"/>
        </w:rPr>
      </w:pPr>
      <w:r w:rsidRPr="00BB1D1D">
        <w:rPr>
          <w:rFonts w:eastAsia="Times New Roman"/>
          <w:sz w:val="20"/>
          <w:szCs w:val="20"/>
        </w:rPr>
        <w:t xml:space="preserve">6.1. </w:t>
      </w:r>
      <w:r w:rsidR="004F74EA" w:rsidRPr="004F74EA">
        <w:rPr>
          <w:rFonts w:eastAsia="Times New Roman"/>
          <w:sz w:val="20"/>
          <w:szCs w:val="20"/>
        </w:rPr>
        <w:t xml:space="preserve">Настоящий Договор вступает в силу </w:t>
      </w:r>
      <w:r w:rsidR="00F45B84" w:rsidRPr="00F45B84">
        <w:rPr>
          <w:rFonts w:eastAsia="Times New Roman"/>
          <w:sz w:val="20"/>
          <w:szCs w:val="20"/>
        </w:rPr>
        <w:t xml:space="preserve">с момента заключения договора </w:t>
      </w:r>
      <w:r w:rsidR="004F74EA" w:rsidRPr="004F74EA">
        <w:rPr>
          <w:rFonts w:eastAsia="Times New Roman"/>
          <w:sz w:val="20"/>
          <w:szCs w:val="20"/>
        </w:rPr>
        <w:t>и действует по «31» декабря 202</w:t>
      </w:r>
      <w:r w:rsidR="00F22E09">
        <w:rPr>
          <w:rFonts w:eastAsia="Times New Roman"/>
          <w:sz w:val="20"/>
          <w:szCs w:val="20"/>
        </w:rPr>
        <w:t>6</w:t>
      </w:r>
      <w:r w:rsidR="004F74EA" w:rsidRPr="004F74EA">
        <w:rPr>
          <w:rFonts w:eastAsia="Times New Roman"/>
          <w:sz w:val="20"/>
          <w:szCs w:val="20"/>
        </w:rPr>
        <w:t xml:space="preserve"> г., а в части финансовых обязательств до полного исполнения</w:t>
      </w:r>
      <w:r w:rsidR="004F74EA">
        <w:rPr>
          <w:rFonts w:eastAsia="Times New Roman"/>
          <w:sz w:val="20"/>
          <w:szCs w:val="20"/>
        </w:rPr>
        <w:t>.</w:t>
      </w:r>
      <w:r w:rsidRPr="00BB1D1D">
        <w:rPr>
          <w:rFonts w:eastAsia="Times New Roman"/>
          <w:sz w:val="20"/>
          <w:szCs w:val="20"/>
        </w:rPr>
        <w:t xml:space="preserve">  </w:t>
      </w:r>
    </w:p>
    <w:p w:rsidR="00BB1D1D" w:rsidRPr="00BB1D1D" w:rsidRDefault="00BB1D1D" w:rsidP="004F74EA">
      <w:pPr>
        <w:widowControl w:val="0"/>
        <w:ind w:firstLine="0"/>
        <w:rPr>
          <w:rFonts w:eastAsia="Times New Roman"/>
          <w:b/>
          <w:i/>
          <w:sz w:val="20"/>
          <w:szCs w:val="20"/>
        </w:rPr>
      </w:pPr>
      <w:r w:rsidRPr="00BB1D1D">
        <w:rPr>
          <w:rFonts w:eastAsia="Times New Roman"/>
          <w:sz w:val="20"/>
          <w:szCs w:val="20"/>
        </w:rPr>
        <w:t>6.2.  Изменение договора в ходе его исполнения допускается по соглашению сторон в соответствии с Положением Заказчика.</w:t>
      </w:r>
    </w:p>
    <w:p w:rsidR="00BB1D1D" w:rsidRPr="00BB1D1D" w:rsidRDefault="00BB1D1D" w:rsidP="004F74EA">
      <w:pPr>
        <w:widowControl w:val="0"/>
        <w:ind w:firstLine="0"/>
        <w:rPr>
          <w:rFonts w:eastAsia="Times New Roman"/>
          <w:sz w:val="20"/>
          <w:szCs w:val="20"/>
        </w:rPr>
      </w:pPr>
      <w:r w:rsidRPr="00BB1D1D">
        <w:rPr>
          <w:rFonts w:eastAsia="Times New Roman"/>
          <w:sz w:val="20"/>
          <w:szCs w:val="20"/>
        </w:rPr>
        <w:t>6.3.  Настоящий Договор заключен на электронной торговой площадке и подписан электронными подписями. Стороны вправе изготовить копии настоящего Договора в письменном виде.</w:t>
      </w:r>
    </w:p>
    <w:p w:rsidR="00BB1D1D" w:rsidRPr="00BB1D1D" w:rsidRDefault="00BB1D1D" w:rsidP="004F74EA">
      <w:pPr>
        <w:widowControl w:val="0"/>
        <w:ind w:firstLine="0"/>
        <w:rPr>
          <w:rFonts w:eastAsia="Times New Roman"/>
          <w:sz w:val="20"/>
          <w:szCs w:val="20"/>
        </w:rPr>
      </w:pPr>
      <w:r w:rsidRPr="00BB1D1D">
        <w:rPr>
          <w:rFonts w:eastAsia="Times New Roman"/>
          <w:sz w:val="20"/>
          <w:szCs w:val="20"/>
        </w:rPr>
        <w:t>6.4.  Споры и разногласия, которые могут возникнуть    при    исполнении настоящего договора, будут решаться путем предъявления претензий (за исключением порядка, предусмотренного в п. 5.6. настоящего договора). В случае поставки некачественной продукции, поставки продукции в поврежденной упаковке (таре), неполного ассортимента товара, нарушения сроков поставки, иных нарушений и отступлений со стороны Поставщика от условий настоящего договора Заказчик предъявляет претензию Поставщику. Претензии предъявляются в письменной форме Поставщику, (лицу, ответственному за поставку товара со стороны Поставщика в период подачи претензии) и подписываются уполномоченным лицом и могут быть переданы с помощью факсимильных или электронных средств связи.   Ответ на претензию дается в письменной форме в 3-х дневный срок со дня получения и подписывается уполномоченным лицом. В случае невозможности разрешения разногласий с соблюдением претензионного порядка рассмотрения споров, стороны обращаются в Арбитражный суд Челябинской области в соответствии с действующим законодательством РФ.</w:t>
      </w:r>
    </w:p>
    <w:p w:rsidR="00BB1D1D" w:rsidRPr="00BB1D1D" w:rsidRDefault="00BB1D1D" w:rsidP="004F74EA">
      <w:pPr>
        <w:widowControl w:val="0"/>
        <w:ind w:firstLine="0"/>
        <w:rPr>
          <w:rFonts w:eastAsia="Times New Roman"/>
          <w:sz w:val="20"/>
          <w:szCs w:val="20"/>
        </w:rPr>
      </w:pPr>
      <w:r w:rsidRPr="00BB1D1D">
        <w:rPr>
          <w:rFonts w:eastAsia="Times New Roman"/>
          <w:sz w:val="20"/>
          <w:szCs w:val="20"/>
        </w:rPr>
        <w:t>6.5. Расторжение настоящего договора допускается по соглашению сторон или по решению суда по основаниям, предусмотренным гражданским законодательством РФ, за исключением случаев, предусмотренных настоящим договором.</w:t>
      </w:r>
    </w:p>
    <w:p w:rsidR="00BB1D1D" w:rsidRPr="00BB1D1D" w:rsidRDefault="00BB1D1D" w:rsidP="004F74EA">
      <w:pPr>
        <w:widowControl w:val="0"/>
        <w:ind w:firstLine="0"/>
        <w:rPr>
          <w:rFonts w:eastAsia="Times New Roman"/>
          <w:sz w:val="20"/>
          <w:szCs w:val="20"/>
        </w:rPr>
      </w:pPr>
      <w:r w:rsidRPr="00BB1D1D">
        <w:rPr>
          <w:rFonts w:eastAsia="Times New Roman"/>
          <w:sz w:val="20"/>
          <w:szCs w:val="20"/>
        </w:rPr>
        <w:t xml:space="preserve">6.6. В случае, если к моменту окончания договора Заказчик не выбрал всю продукцию в объеме, предусмотренном договором, Поставщик составляет по соответствующей товарной позиции соглашение о </w:t>
      </w:r>
      <w:r w:rsidRPr="00BB1D1D">
        <w:rPr>
          <w:rFonts w:eastAsia="Times New Roman"/>
          <w:sz w:val="20"/>
          <w:szCs w:val="20"/>
        </w:rPr>
        <w:lastRenderedPageBreak/>
        <w:t xml:space="preserve">взаимном расторжении договора и расчет в этом случае производится по актам сверки и взаиморасчетов. Если до конца действия договора продукция оказалась выбрана и требуется увеличение объема поставок, Поставщик составляет дополнительное соглашение к договору по соответствующей товарной позиции. В случаях иного изменения текста договора, дополнительное соглашение, иные соответствующие документы составляются Поставщиком. Все документы, составляемые Поставщиком в соответствии с настоящим пунктом, направляются в адрес Заказчика в письменном виде с печатью не позднее 2 дней со дня составления. </w:t>
      </w:r>
    </w:p>
    <w:p w:rsidR="00BB1D1D" w:rsidRPr="00BB1D1D" w:rsidRDefault="00BB1D1D" w:rsidP="004F74EA">
      <w:pPr>
        <w:widowControl w:val="0"/>
        <w:ind w:firstLine="0"/>
        <w:rPr>
          <w:rFonts w:eastAsia="Times New Roman"/>
          <w:b/>
          <w:sz w:val="20"/>
          <w:szCs w:val="20"/>
          <w:lang w:eastAsia="en-US"/>
        </w:rPr>
      </w:pPr>
    </w:p>
    <w:p w:rsidR="00BB1D1D" w:rsidRPr="00BB1D1D" w:rsidRDefault="00BB1D1D" w:rsidP="004F74EA">
      <w:pPr>
        <w:widowControl w:val="0"/>
        <w:ind w:firstLine="0"/>
        <w:rPr>
          <w:rFonts w:eastAsia="Times New Roman"/>
          <w:b/>
          <w:sz w:val="20"/>
          <w:szCs w:val="20"/>
          <w:lang w:eastAsia="en-US"/>
        </w:rPr>
      </w:pPr>
      <w:r w:rsidRPr="00BB1D1D">
        <w:rPr>
          <w:rFonts w:eastAsia="Times New Roman"/>
          <w:b/>
          <w:sz w:val="20"/>
          <w:szCs w:val="20"/>
          <w:lang w:eastAsia="en-US"/>
        </w:rPr>
        <w:t>7. Юридические адреса и реквизиты сторон</w:t>
      </w:r>
    </w:p>
    <w:tbl>
      <w:tblPr>
        <w:tblW w:w="0" w:type="auto"/>
        <w:tblLook w:val="04A0" w:firstRow="1" w:lastRow="0" w:firstColumn="1" w:lastColumn="0" w:noHBand="0" w:noVBand="1"/>
      </w:tblPr>
      <w:tblGrid>
        <w:gridCol w:w="4786"/>
        <w:gridCol w:w="4216"/>
      </w:tblGrid>
      <w:tr w:rsidR="00BB1D1D" w:rsidRPr="00BB1D1D" w:rsidTr="0055166B">
        <w:tc>
          <w:tcPr>
            <w:tcW w:w="4786" w:type="dxa"/>
            <w:shd w:val="clear" w:color="auto" w:fill="auto"/>
          </w:tcPr>
          <w:p w:rsidR="00BB1D1D" w:rsidRPr="00BB1D1D" w:rsidRDefault="00BB1D1D" w:rsidP="004F74EA">
            <w:pPr>
              <w:widowControl w:val="0"/>
              <w:ind w:firstLine="0"/>
              <w:rPr>
                <w:rFonts w:eastAsia="Times New Roman"/>
                <w:b/>
                <w:sz w:val="20"/>
                <w:szCs w:val="20"/>
              </w:rPr>
            </w:pPr>
            <w:r w:rsidRPr="00BB1D1D">
              <w:rPr>
                <w:rFonts w:eastAsia="Times New Roman"/>
                <w:b/>
                <w:sz w:val="20"/>
                <w:szCs w:val="20"/>
              </w:rPr>
              <w:t>ЗАКАЗЧИК</w:t>
            </w:r>
          </w:p>
          <w:p w:rsidR="00BF3C59" w:rsidRPr="00BF3C59" w:rsidRDefault="00BF3C59" w:rsidP="00BF3C59">
            <w:pPr>
              <w:widowControl w:val="0"/>
              <w:ind w:firstLine="0"/>
              <w:rPr>
                <w:rFonts w:eastAsia="Times New Roman"/>
                <w:b/>
                <w:sz w:val="20"/>
                <w:szCs w:val="20"/>
              </w:rPr>
            </w:pPr>
            <w:r w:rsidRPr="00BF3C59">
              <w:rPr>
                <w:rFonts w:eastAsia="Times New Roman"/>
                <w:b/>
                <w:sz w:val="20"/>
                <w:szCs w:val="20"/>
              </w:rPr>
              <w:t>Муниципальное автономное дошкольное образовательное учреждение "Детский сад       № 362 г. Челябинска"</w:t>
            </w:r>
          </w:p>
          <w:p w:rsidR="00BF3C59" w:rsidRPr="00BF3C59" w:rsidRDefault="00BF3C59" w:rsidP="00BF3C59">
            <w:pPr>
              <w:widowControl w:val="0"/>
              <w:ind w:firstLine="0"/>
              <w:rPr>
                <w:rFonts w:eastAsia="Times New Roman"/>
                <w:b/>
                <w:sz w:val="20"/>
                <w:szCs w:val="20"/>
              </w:rPr>
            </w:pPr>
            <w:r w:rsidRPr="00BF3C59">
              <w:rPr>
                <w:rFonts w:eastAsia="Times New Roman"/>
                <w:b/>
                <w:sz w:val="20"/>
                <w:szCs w:val="20"/>
              </w:rPr>
              <w:t xml:space="preserve">Юридический адрес: 454138, г. Челябинск, ул. Куйбышева, дом 17б </w:t>
            </w:r>
          </w:p>
          <w:p w:rsidR="00BF3C59" w:rsidRPr="00BF3C59" w:rsidRDefault="00BF3C59" w:rsidP="00BF3C59">
            <w:pPr>
              <w:widowControl w:val="0"/>
              <w:ind w:firstLine="0"/>
              <w:rPr>
                <w:rFonts w:eastAsia="Times New Roman"/>
                <w:b/>
                <w:sz w:val="20"/>
                <w:szCs w:val="20"/>
              </w:rPr>
            </w:pPr>
            <w:r w:rsidRPr="00BF3C59">
              <w:rPr>
                <w:rFonts w:eastAsia="Times New Roman"/>
                <w:b/>
                <w:sz w:val="20"/>
                <w:szCs w:val="20"/>
              </w:rPr>
              <w:t xml:space="preserve">Телефон /факс 8(351) 741-27-32/8(351)741-27-32 </w:t>
            </w:r>
          </w:p>
          <w:p w:rsidR="00BF3C59" w:rsidRPr="00BF3C59" w:rsidRDefault="00BF3C59" w:rsidP="00BF3C59">
            <w:pPr>
              <w:widowControl w:val="0"/>
              <w:ind w:firstLine="0"/>
              <w:rPr>
                <w:rFonts w:eastAsia="Times New Roman"/>
                <w:b/>
                <w:sz w:val="20"/>
                <w:szCs w:val="20"/>
              </w:rPr>
            </w:pPr>
            <w:r w:rsidRPr="00BF3C59">
              <w:rPr>
                <w:rFonts w:eastAsia="Times New Roman"/>
                <w:b/>
                <w:sz w:val="20"/>
                <w:szCs w:val="20"/>
              </w:rPr>
              <w:t xml:space="preserve">ИНН/КПП 7448015884/744801001 </w:t>
            </w:r>
          </w:p>
          <w:p w:rsidR="00BF3C59" w:rsidRPr="00BF3C59" w:rsidRDefault="00BF3C59" w:rsidP="00BF3C59">
            <w:pPr>
              <w:widowControl w:val="0"/>
              <w:ind w:firstLine="0"/>
              <w:rPr>
                <w:rFonts w:eastAsia="Times New Roman"/>
                <w:b/>
                <w:sz w:val="20"/>
                <w:szCs w:val="20"/>
              </w:rPr>
            </w:pPr>
            <w:r w:rsidRPr="00BF3C59">
              <w:rPr>
                <w:rFonts w:eastAsia="Times New Roman"/>
                <w:b/>
                <w:sz w:val="20"/>
                <w:szCs w:val="20"/>
              </w:rPr>
              <w:t>Банковские реквизиты: Челябинское Отделение № 8597 ПАО Сбербанк г. Челябинска</w:t>
            </w:r>
          </w:p>
          <w:p w:rsidR="00BF3C59" w:rsidRPr="00BF3C59" w:rsidRDefault="00BF3C59" w:rsidP="00BF3C59">
            <w:pPr>
              <w:widowControl w:val="0"/>
              <w:ind w:firstLine="0"/>
              <w:rPr>
                <w:rFonts w:eastAsia="Times New Roman"/>
                <w:b/>
                <w:sz w:val="20"/>
                <w:szCs w:val="20"/>
              </w:rPr>
            </w:pPr>
            <w:r w:rsidRPr="00BF3C59">
              <w:rPr>
                <w:rFonts w:eastAsia="Times New Roman"/>
                <w:b/>
                <w:sz w:val="20"/>
                <w:szCs w:val="20"/>
              </w:rPr>
              <w:t xml:space="preserve">р/с 40703810972004000382 </w:t>
            </w:r>
          </w:p>
          <w:p w:rsidR="00BF3C59" w:rsidRPr="00BF3C59" w:rsidRDefault="00BF3C59" w:rsidP="00BF3C59">
            <w:pPr>
              <w:widowControl w:val="0"/>
              <w:ind w:firstLine="0"/>
              <w:rPr>
                <w:rFonts w:eastAsia="Times New Roman"/>
                <w:b/>
                <w:sz w:val="20"/>
                <w:szCs w:val="20"/>
              </w:rPr>
            </w:pPr>
            <w:r w:rsidRPr="00BF3C59">
              <w:rPr>
                <w:rFonts w:eastAsia="Times New Roman"/>
                <w:b/>
                <w:sz w:val="20"/>
                <w:szCs w:val="20"/>
              </w:rPr>
              <w:t>к/сч 30101810700000000602</w:t>
            </w:r>
          </w:p>
          <w:p w:rsidR="00BF3C59" w:rsidRPr="00BF3C59" w:rsidRDefault="00BF3C59" w:rsidP="00BF3C59">
            <w:pPr>
              <w:widowControl w:val="0"/>
              <w:ind w:firstLine="0"/>
              <w:rPr>
                <w:rFonts w:eastAsia="Times New Roman"/>
                <w:b/>
                <w:sz w:val="20"/>
                <w:szCs w:val="20"/>
              </w:rPr>
            </w:pPr>
            <w:r w:rsidRPr="00BF3C59">
              <w:rPr>
                <w:rFonts w:eastAsia="Times New Roman"/>
                <w:b/>
                <w:sz w:val="20"/>
                <w:szCs w:val="20"/>
              </w:rPr>
              <w:t xml:space="preserve">ОГРН 1027402543299 </w:t>
            </w:r>
          </w:p>
          <w:p w:rsidR="00BF3C59" w:rsidRPr="00BF3C59" w:rsidRDefault="00BF3C59" w:rsidP="00BF3C59">
            <w:pPr>
              <w:widowControl w:val="0"/>
              <w:ind w:firstLine="0"/>
              <w:rPr>
                <w:rFonts w:eastAsia="Times New Roman"/>
                <w:b/>
                <w:sz w:val="20"/>
                <w:szCs w:val="20"/>
              </w:rPr>
            </w:pPr>
            <w:r w:rsidRPr="00BF3C59">
              <w:rPr>
                <w:rFonts w:eastAsia="Times New Roman"/>
                <w:b/>
                <w:sz w:val="20"/>
                <w:szCs w:val="20"/>
              </w:rPr>
              <w:t>ОКПО 36916625</w:t>
            </w:r>
          </w:p>
          <w:p w:rsidR="00BB1D1D" w:rsidRPr="00BB1D1D" w:rsidRDefault="00BF3C59" w:rsidP="00BF3C59">
            <w:pPr>
              <w:widowControl w:val="0"/>
              <w:ind w:firstLine="0"/>
              <w:rPr>
                <w:rFonts w:eastAsia="Times New Roman"/>
                <w:b/>
                <w:sz w:val="20"/>
                <w:szCs w:val="20"/>
              </w:rPr>
            </w:pPr>
            <w:r w:rsidRPr="00BF3C59">
              <w:rPr>
                <w:rFonts w:eastAsia="Times New Roman"/>
                <w:b/>
                <w:sz w:val="20"/>
                <w:szCs w:val="20"/>
              </w:rPr>
              <w:t>БИК 047501602</w:t>
            </w:r>
          </w:p>
        </w:tc>
        <w:tc>
          <w:tcPr>
            <w:tcW w:w="4216" w:type="dxa"/>
            <w:shd w:val="clear" w:color="auto" w:fill="auto"/>
          </w:tcPr>
          <w:p w:rsidR="00BB1D1D" w:rsidRPr="00BB1D1D" w:rsidRDefault="00BB1D1D" w:rsidP="004F74EA">
            <w:pPr>
              <w:widowControl w:val="0"/>
              <w:ind w:firstLine="0"/>
              <w:rPr>
                <w:rFonts w:eastAsia="Times New Roman"/>
                <w:b/>
                <w:sz w:val="20"/>
                <w:szCs w:val="20"/>
              </w:rPr>
            </w:pPr>
            <w:r w:rsidRPr="00BB1D1D">
              <w:rPr>
                <w:rFonts w:eastAsia="Times New Roman"/>
                <w:b/>
                <w:sz w:val="20"/>
                <w:szCs w:val="20"/>
              </w:rPr>
              <w:t>ПОСТАВЩИК</w:t>
            </w:r>
          </w:p>
        </w:tc>
      </w:tr>
      <w:tr w:rsidR="00BB1D1D" w:rsidRPr="00BB1D1D" w:rsidTr="0055166B">
        <w:tc>
          <w:tcPr>
            <w:tcW w:w="4786" w:type="dxa"/>
            <w:shd w:val="clear" w:color="auto" w:fill="auto"/>
          </w:tcPr>
          <w:p w:rsidR="00BB1D1D" w:rsidRPr="00BB1D1D" w:rsidRDefault="00BB1D1D" w:rsidP="00BB1D1D">
            <w:pPr>
              <w:widowControl w:val="0"/>
              <w:ind w:firstLine="0"/>
              <w:jc w:val="left"/>
              <w:rPr>
                <w:rFonts w:eastAsia="Times New Roman"/>
                <w:sz w:val="20"/>
                <w:szCs w:val="20"/>
              </w:rPr>
            </w:pPr>
          </w:p>
        </w:tc>
        <w:tc>
          <w:tcPr>
            <w:tcW w:w="4216" w:type="dxa"/>
            <w:shd w:val="clear" w:color="auto" w:fill="auto"/>
          </w:tcPr>
          <w:p w:rsidR="00BB1D1D" w:rsidRPr="00BB1D1D" w:rsidRDefault="00BB1D1D" w:rsidP="00BB1D1D">
            <w:pPr>
              <w:widowControl w:val="0"/>
              <w:ind w:firstLine="0"/>
              <w:jc w:val="left"/>
              <w:rPr>
                <w:rFonts w:eastAsia="Times New Roman"/>
                <w:b/>
                <w:sz w:val="20"/>
                <w:szCs w:val="20"/>
              </w:rPr>
            </w:pPr>
          </w:p>
        </w:tc>
      </w:tr>
      <w:tr w:rsidR="00BB1D1D" w:rsidRPr="00BB1D1D" w:rsidTr="0055166B">
        <w:tc>
          <w:tcPr>
            <w:tcW w:w="4786" w:type="dxa"/>
            <w:shd w:val="clear" w:color="auto" w:fill="auto"/>
          </w:tcPr>
          <w:p w:rsidR="00BB1D1D" w:rsidRPr="00BB1D1D" w:rsidRDefault="00BB1D1D" w:rsidP="00BB1D1D">
            <w:pPr>
              <w:widowControl w:val="0"/>
              <w:ind w:firstLine="0"/>
              <w:jc w:val="center"/>
              <w:rPr>
                <w:rFonts w:eastAsia="Times New Roman"/>
                <w:b/>
                <w:sz w:val="20"/>
                <w:szCs w:val="20"/>
              </w:rPr>
            </w:pPr>
          </w:p>
        </w:tc>
        <w:tc>
          <w:tcPr>
            <w:tcW w:w="4216" w:type="dxa"/>
            <w:shd w:val="clear" w:color="auto" w:fill="auto"/>
          </w:tcPr>
          <w:p w:rsidR="00BB1D1D" w:rsidRPr="00BB1D1D" w:rsidRDefault="00BB1D1D" w:rsidP="00BB1D1D">
            <w:pPr>
              <w:widowControl w:val="0"/>
              <w:ind w:firstLine="0"/>
              <w:jc w:val="left"/>
              <w:rPr>
                <w:rFonts w:eastAsia="Times New Roman"/>
                <w:b/>
                <w:sz w:val="20"/>
                <w:szCs w:val="20"/>
              </w:rPr>
            </w:pPr>
          </w:p>
        </w:tc>
      </w:tr>
    </w:tbl>
    <w:p w:rsidR="00BB1D1D" w:rsidRPr="00BB1D1D" w:rsidRDefault="00BB1D1D" w:rsidP="00BB1D1D">
      <w:pPr>
        <w:widowControl w:val="0"/>
        <w:ind w:firstLine="0"/>
        <w:rPr>
          <w:rFonts w:eastAsia="Times New Roman"/>
          <w:sz w:val="20"/>
          <w:szCs w:val="20"/>
          <w:lang w:eastAsia="en-US"/>
        </w:rPr>
      </w:pPr>
    </w:p>
    <w:p w:rsidR="00BB1D1D" w:rsidRPr="00BB1D1D" w:rsidRDefault="00BB1D1D" w:rsidP="00BB1D1D">
      <w:pPr>
        <w:widowControl w:val="0"/>
        <w:pBdr>
          <w:top w:val="single" w:sz="4" w:space="1" w:color="auto"/>
        </w:pBdr>
        <w:ind w:firstLine="0"/>
        <w:jc w:val="center"/>
        <w:rPr>
          <w:rFonts w:eastAsia="Times New Roman"/>
          <w:b/>
          <w:sz w:val="20"/>
          <w:szCs w:val="20"/>
        </w:rPr>
      </w:pPr>
    </w:p>
    <w:p w:rsidR="00BB1D1D" w:rsidRPr="00BB1D1D" w:rsidRDefault="00BB1D1D" w:rsidP="00BB1D1D">
      <w:pPr>
        <w:widowControl w:val="0"/>
        <w:pBdr>
          <w:top w:val="single" w:sz="4" w:space="1" w:color="auto"/>
        </w:pBdr>
        <w:ind w:firstLine="0"/>
        <w:jc w:val="center"/>
        <w:rPr>
          <w:rFonts w:eastAsia="Times New Roman"/>
          <w:b/>
          <w:sz w:val="20"/>
          <w:szCs w:val="20"/>
        </w:rPr>
      </w:pPr>
    </w:p>
    <w:p w:rsidR="00BB1D1D" w:rsidRPr="00BB1D1D" w:rsidRDefault="00BB1D1D" w:rsidP="00BB1D1D">
      <w:pPr>
        <w:widowControl w:val="0"/>
        <w:ind w:firstLine="0"/>
        <w:jc w:val="right"/>
        <w:rPr>
          <w:rFonts w:eastAsia="Times New Roman"/>
          <w:sz w:val="20"/>
          <w:szCs w:val="20"/>
        </w:rPr>
        <w:sectPr w:rsidR="00BB1D1D" w:rsidRPr="00BB1D1D" w:rsidSect="0055166B">
          <w:pgSz w:w="11906" w:h="16838"/>
          <w:pgMar w:top="567" w:right="1134" w:bottom="1418" w:left="1134" w:header="708" w:footer="708" w:gutter="0"/>
          <w:cols w:space="708"/>
          <w:titlePg/>
          <w:docGrid w:linePitch="381"/>
        </w:sectPr>
      </w:pPr>
    </w:p>
    <w:p w:rsidR="00BB1D1D" w:rsidRPr="00BB1D1D" w:rsidRDefault="00BB1D1D" w:rsidP="00BB1D1D">
      <w:pPr>
        <w:widowControl w:val="0"/>
        <w:ind w:firstLine="0"/>
        <w:jc w:val="right"/>
        <w:rPr>
          <w:rFonts w:eastAsia="Times New Roman"/>
          <w:sz w:val="20"/>
          <w:szCs w:val="20"/>
        </w:rPr>
      </w:pPr>
      <w:r w:rsidRPr="00BB1D1D">
        <w:rPr>
          <w:rFonts w:eastAsia="Times New Roman"/>
          <w:sz w:val="20"/>
          <w:szCs w:val="20"/>
        </w:rPr>
        <w:lastRenderedPageBreak/>
        <w:t>Приложение №1 к договору</w:t>
      </w:r>
    </w:p>
    <w:p w:rsidR="00BB1D1D" w:rsidRPr="00BB1D1D" w:rsidRDefault="00BB1D1D" w:rsidP="00BB1D1D">
      <w:pPr>
        <w:widowControl w:val="0"/>
        <w:ind w:firstLine="0"/>
        <w:jc w:val="right"/>
        <w:rPr>
          <w:rFonts w:eastAsia="Times New Roman"/>
          <w:sz w:val="20"/>
          <w:szCs w:val="20"/>
        </w:rPr>
      </w:pPr>
      <w:r w:rsidRPr="00BB1D1D">
        <w:rPr>
          <w:rFonts w:eastAsia="Times New Roman"/>
          <w:sz w:val="20"/>
          <w:szCs w:val="20"/>
        </w:rPr>
        <w:t>№ _______ от «_____»______________ г.</w:t>
      </w:r>
    </w:p>
    <w:p w:rsidR="00BB1D1D" w:rsidRPr="00BB1D1D" w:rsidRDefault="00BB1D1D" w:rsidP="00BB1D1D">
      <w:pPr>
        <w:widowControl w:val="0"/>
        <w:ind w:firstLine="0"/>
        <w:jc w:val="center"/>
        <w:rPr>
          <w:rFonts w:eastAsia="Times New Roman"/>
          <w:b/>
          <w:sz w:val="20"/>
          <w:szCs w:val="20"/>
        </w:rPr>
      </w:pPr>
    </w:p>
    <w:p w:rsidR="00BB1D1D" w:rsidRPr="00BB1D1D" w:rsidRDefault="00BB1D1D" w:rsidP="00BB1D1D">
      <w:pPr>
        <w:widowControl w:val="0"/>
        <w:ind w:firstLine="0"/>
        <w:jc w:val="center"/>
        <w:rPr>
          <w:rFonts w:eastAsia="Times New Roman"/>
          <w:b/>
          <w:sz w:val="20"/>
          <w:szCs w:val="20"/>
          <w:lang w:eastAsia="ar-SA"/>
        </w:rPr>
      </w:pPr>
      <w:r w:rsidRPr="00BB1D1D">
        <w:rPr>
          <w:rFonts w:eastAsia="Times New Roman"/>
          <w:b/>
          <w:sz w:val="20"/>
          <w:szCs w:val="20"/>
          <w:lang w:eastAsia="ar-SA"/>
        </w:rPr>
        <w:t xml:space="preserve">Техническое задание </w:t>
      </w:r>
    </w:p>
    <w:p w:rsidR="00BB1D1D" w:rsidRPr="00BB1D1D" w:rsidRDefault="00BB1D1D" w:rsidP="00BB1D1D">
      <w:pPr>
        <w:widowControl w:val="0"/>
        <w:autoSpaceDE w:val="0"/>
        <w:ind w:firstLine="0"/>
        <w:jc w:val="center"/>
        <w:rPr>
          <w:rFonts w:eastAsia="Times New Roman"/>
          <w:b/>
          <w:bCs/>
          <w:sz w:val="20"/>
          <w:szCs w:val="20"/>
          <w:lang w:eastAsia="ar-SA"/>
        </w:rPr>
      </w:pPr>
    </w:p>
    <w:p w:rsidR="00BB1D1D" w:rsidRPr="00BB1D1D" w:rsidRDefault="00BB1D1D" w:rsidP="00BB1D1D">
      <w:pPr>
        <w:widowControl w:val="0"/>
        <w:autoSpaceDE w:val="0"/>
        <w:ind w:left="-426" w:firstLine="0"/>
        <w:rPr>
          <w:rFonts w:eastAsia="Times New Roman"/>
          <w:sz w:val="20"/>
          <w:szCs w:val="20"/>
          <w:lang w:eastAsia="ar-SA"/>
        </w:rPr>
      </w:pPr>
      <w:r w:rsidRPr="00BB1D1D">
        <w:rPr>
          <w:rFonts w:eastAsia="Times New Roman"/>
          <w:b/>
          <w:bCs/>
          <w:sz w:val="20"/>
          <w:szCs w:val="20"/>
          <w:lang w:eastAsia="ar-SA"/>
        </w:rPr>
        <w:t>1. 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47"/>
        <w:gridCol w:w="3503"/>
        <w:gridCol w:w="850"/>
        <w:gridCol w:w="716"/>
        <w:gridCol w:w="1688"/>
        <w:gridCol w:w="1690"/>
      </w:tblGrid>
      <w:tr w:rsidR="00BB1D1D" w:rsidRPr="00BB1D1D" w:rsidTr="00797CEA">
        <w:tc>
          <w:tcPr>
            <w:tcW w:w="858" w:type="pct"/>
            <w:hideMark/>
          </w:tcPr>
          <w:p w:rsidR="00BB1D1D" w:rsidRPr="00BB1D1D" w:rsidRDefault="00BB1D1D" w:rsidP="00BB1D1D">
            <w:pPr>
              <w:widowControl w:val="0"/>
              <w:ind w:firstLine="0"/>
              <w:jc w:val="center"/>
              <w:rPr>
                <w:rFonts w:eastAsia="Times New Roman"/>
                <w:bCs/>
                <w:sz w:val="20"/>
                <w:szCs w:val="20"/>
              </w:rPr>
            </w:pPr>
            <w:r w:rsidRPr="00BB1D1D">
              <w:rPr>
                <w:rFonts w:eastAsia="Times New Roman"/>
                <w:bCs/>
                <w:sz w:val="20"/>
                <w:szCs w:val="20"/>
              </w:rPr>
              <w:t xml:space="preserve">Наименование </w:t>
            </w:r>
          </w:p>
        </w:tc>
        <w:tc>
          <w:tcPr>
            <w:tcW w:w="1719" w:type="pct"/>
            <w:hideMark/>
          </w:tcPr>
          <w:p w:rsidR="00BB1D1D" w:rsidRPr="00BB1D1D" w:rsidRDefault="00BB1D1D" w:rsidP="00BB1D1D">
            <w:pPr>
              <w:widowControl w:val="0"/>
              <w:ind w:firstLine="0"/>
              <w:jc w:val="center"/>
              <w:rPr>
                <w:rFonts w:eastAsia="Times New Roman"/>
                <w:sz w:val="20"/>
                <w:szCs w:val="20"/>
              </w:rPr>
            </w:pPr>
            <w:r w:rsidRPr="00BB1D1D">
              <w:rPr>
                <w:rFonts w:eastAsia="Times New Roman"/>
                <w:bCs/>
                <w:sz w:val="20"/>
                <w:szCs w:val="20"/>
              </w:rPr>
              <w:t>Качественные характеристики и требования, страна происхождения товара</w:t>
            </w:r>
          </w:p>
        </w:tc>
        <w:tc>
          <w:tcPr>
            <w:tcW w:w="418" w:type="pct"/>
            <w:hideMark/>
          </w:tcPr>
          <w:p w:rsidR="00BB1D1D" w:rsidRPr="00BB1D1D" w:rsidRDefault="00BB1D1D" w:rsidP="00BB1D1D">
            <w:pPr>
              <w:widowControl w:val="0"/>
              <w:ind w:firstLine="0"/>
              <w:jc w:val="center"/>
              <w:rPr>
                <w:rFonts w:eastAsia="Times New Roman"/>
                <w:bCs/>
                <w:sz w:val="20"/>
                <w:szCs w:val="20"/>
              </w:rPr>
            </w:pPr>
            <w:r w:rsidRPr="00BB1D1D">
              <w:rPr>
                <w:rFonts w:eastAsia="Times New Roman"/>
                <w:bCs/>
                <w:sz w:val="20"/>
                <w:szCs w:val="20"/>
              </w:rPr>
              <w:t>Ед. изм.</w:t>
            </w:r>
          </w:p>
        </w:tc>
        <w:tc>
          <w:tcPr>
            <w:tcW w:w="346" w:type="pct"/>
            <w:hideMark/>
          </w:tcPr>
          <w:p w:rsidR="00BB1D1D" w:rsidRPr="00BB1D1D" w:rsidRDefault="00BB1D1D" w:rsidP="00BB1D1D">
            <w:pPr>
              <w:widowControl w:val="0"/>
              <w:ind w:firstLine="0"/>
              <w:jc w:val="center"/>
              <w:rPr>
                <w:rFonts w:eastAsia="Times New Roman"/>
                <w:bCs/>
                <w:sz w:val="20"/>
                <w:szCs w:val="20"/>
              </w:rPr>
            </w:pPr>
            <w:r w:rsidRPr="00BB1D1D">
              <w:rPr>
                <w:rFonts w:eastAsia="Times New Roman"/>
                <w:bCs/>
                <w:sz w:val="20"/>
                <w:szCs w:val="20"/>
              </w:rPr>
              <w:t xml:space="preserve">Кол-во </w:t>
            </w:r>
          </w:p>
        </w:tc>
        <w:tc>
          <w:tcPr>
            <w:tcW w:w="829" w:type="pct"/>
          </w:tcPr>
          <w:p w:rsidR="00BB1D1D" w:rsidRPr="00BB1D1D" w:rsidRDefault="00BB1D1D" w:rsidP="00BB1D1D">
            <w:pPr>
              <w:widowControl w:val="0"/>
              <w:ind w:firstLine="0"/>
              <w:jc w:val="center"/>
              <w:rPr>
                <w:rFonts w:eastAsia="Times New Roman"/>
                <w:bCs/>
                <w:sz w:val="20"/>
                <w:szCs w:val="20"/>
              </w:rPr>
            </w:pPr>
            <w:r w:rsidRPr="00BB1D1D">
              <w:rPr>
                <w:rFonts w:eastAsia="Times New Roman"/>
                <w:bCs/>
                <w:sz w:val="20"/>
                <w:szCs w:val="20"/>
              </w:rPr>
              <w:t>Цена за ед. в руб. с НДС</w:t>
            </w:r>
          </w:p>
        </w:tc>
        <w:tc>
          <w:tcPr>
            <w:tcW w:w="830" w:type="pct"/>
          </w:tcPr>
          <w:p w:rsidR="00BB1D1D" w:rsidRPr="00BB1D1D" w:rsidRDefault="00BB1D1D" w:rsidP="00BB1D1D">
            <w:pPr>
              <w:widowControl w:val="0"/>
              <w:ind w:firstLine="0"/>
              <w:jc w:val="center"/>
              <w:rPr>
                <w:rFonts w:eastAsia="Times New Roman"/>
                <w:bCs/>
                <w:sz w:val="20"/>
                <w:szCs w:val="20"/>
              </w:rPr>
            </w:pPr>
            <w:r w:rsidRPr="00BB1D1D">
              <w:rPr>
                <w:rFonts w:eastAsia="Times New Roman"/>
                <w:bCs/>
                <w:sz w:val="20"/>
                <w:szCs w:val="20"/>
              </w:rPr>
              <w:t>Сумма в руб. с НДС</w:t>
            </w:r>
          </w:p>
        </w:tc>
      </w:tr>
      <w:tr w:rsidR="001D38E2" w:rsidRPr="00BB1D1D" w:rsidTr="00797CEA">
        <w:tc>
          <w:tcPr>
            <w:tcW w:w="858" w:type="pct"/>
            <w:tcBorders>
              <w:top w:val="single" w:sz="4" w:space="0" w:color="auto"/>
              <w:left w:val="single" w:sz="4" w:space="0" w:color="auto"/>
              <w:bottom w:val="single" w:sz="4" w:space="0" w:color="auto"/>
              <w:right w:val="single" w:sz="4" w:space="0" w:color="auto"/>
            </w:tcBorders>
          </w:tcPr>
          <w:p w:rsidR="001D38E2" w:rsidRDefault="003050D4" w:rsidP="001D38E2">
            <w:pPr>
              <w:ind w:firstLine="0"/>
            </w:pPr>
            <w:r w:rsidRPr="003050D4">
              <w:t>Яйцо куриное</w:t>
            </w:r>
          </w:p>
        </w:tc>
        <w:tc>
          <w:tcPr>
            <w:tcW w:w="1719" w:type="pct"/>
          </w:tcPr>
          <w:p w:rsidR="001D38E2" w:rsidRPr="00BB1D1D" w:rsidRDefault="001D38E2" w:rsidP="001D38E2">
            <w:pPr>
              <w:widowControl w:val="0"/>
              <w:ind w:firstLine="0"/>
              <w:jc w:val="left"/>
              <w:outlineLvl w:val="0"/>
              <w:rPr>
                <w:rFonts w:eastAsia="Calibri"/>
                <w:color w:val="FF0000"/>
                <w:sz w:val="20"/>
                <w:szCs w:val="20"/>
                <w:lang w:eastAsia="ar-SA"/>
              </w:rPr>
            </w:pPr>
            <w:r w:rsidRPr="00BB1D1D">
              <w:rPr>
                <w:rFonts w:eastAsia="Calibri"/>
                <w:color w:val="FF0000"/>
                <w:sz w:val="20"/>
                <w:szCs w:val="20"/>
                <w:lang w:eastAsia="ar-SA"/>
              </w:rPr>
              <w:t xml:space="preserve">Заполняется по результатам </w:t>
            </w:r>
            <w:r w:rsidRPr="00057F43">
              <w:rPr>
                <w:rFonts w:eastAsia="Calibri"/>
                <w:color w:val="FF0000"/>
                <w:sz w:val="20"/>
                <w:szCs w:val="20"/>
                <w:lang w:eastAsia="ar-SA"/>
              </w:rPr>
              <w:t>котировок</w:t>
            </w:r>
          </w:p>
        </w:tc>
        <w:tc>
          <w:tcPr>
            <w:tcW w:w="418" w:type="pct"/>
          </w:tcPr>
          <w:p w:rsidR="001D38E2" w:rsidRPr="004F74EA" w:rsidRDefault="003050D4" w:rsidP="001D38E2">
            <w:pPr>
              <w:widowControl w:val="0"/>
              <w:ind w:firstLine="0"/>
              <w:jc w:val="center"/>
              <w:rPr>
                <w:rFonts w:eastAsia="Calibri"/>
                <w:sz w:val="20"/>
                <w:szCs w:val="20"/>
                <w:lang w:eastAsia="ar-SA"/>
              </w:rPr>
            </w:pPr>
            <w:r>
              <w:rPr>
                <w:rFonts w:eastAsia="Calibri"/>
                <w:sz w:val="20"/>
                <w:szCs w:val="20"/>
                <w:lang w:eastAsia="ar-SA"/>
              </w:rPr>
              <w:t>шт</w:t>
            </w:r>
          </w:p>
        </w:tc>
        <w:tc>
          <w:tcPr>
            <w:tcW w:w="346" w:type="pct"/>
          </w:tcPr>
          <w:p w:rsidR="001D38E2" w:rsidRPr="00BF3C59" w:rsidRDefault="00BF3C59" w:rsidP="001D38E2">
            <w:pPr>
              <w:widowControl w:val="0"/>
              <w:ind w:firstLine="0"/>
              <w:jc w:val="center"/>
              <w:rPr>
                <w:rFonts w:eastAsia="Calibri"/>
                <w:sz w:val="20"/>
                <w:szCs w:val="20"/>
                <w:lang w:val="en-US" w:eastAsia="ar-SA"/>
              </w:rPr>
            </w:pPr>
            <w:r>
              <w:rPr>
                <w:rFonts w:eastAsia="Calibri"/>
                <w:sz w:val="20"/>
                <w:szCs w:val="20"/>
                <w:lang w:val="en-US" w:eastAsia="ar-SA"/>
              </w:rPr>
              <w:t>20520</w:t>
            </w:r>
          </w:p>
        </w:tc>
        <w:tc>
          <w:tcPr>
            <w:tcW w:w="829" w:type="pct"/>
          </w:tcPr>
          <w:p w:rsidR="001D38E2" w:rsidRPr="00BB1D1D" w:rsidRDefault="001D38E2" w:rsidP="001D38E2">
            <w:pPr>
              <w:widowControl w:val="0"/>
              <w:ind w:firstLine="0"/>
              <w:jc w:val="center"/>
              <w:rPr>
                <w:rFonts w:eastAsia="Calibri"/>
                <w:color w:val="FF0000"/>
                <w:sz w:val="20"/>
                <w:szCs w:val="20"/>
                <w:lang w:eastAsia="ar-SA"/>
              </w:rPr>
            </w:pPr>
            <w:r w:rsidRPr="00BB1D1D">
              <w:rPr>
                <w:rFonts w:eastAsia="Calibri"/>
                <w:color w:val="FF0000"/>
                <w:sz w:val="20"/>
                <w:szCs w:val="20"/>
                <w:lang w:eastAsia="ar-SA"/>
              </w:rPr>
              <w:t xml:space="preserve">Заполняется по результатам </w:t>
            </w:r>
            <w:r w:rsidRPr="00057F43">
              <w:rPr>
                <w:rFonts w:eastAsia="Calibri"/>
                <w:color w:val="FF0000"/>
                <w:sz w:val="20"/>
                <w:szCs w:val="20"/>
                <w:lang w:eastAsia="ar-SA"/>
              </w:rPr>
              <w:t>котировок</w:t>
            </w:r>
          </w:p>
        </w:tc>
        <w:tc>
          <w:tcPr>
            <w:tcW w:w="830" w:type="pct"/>
          </w:tcPr>
          <w:p w:rsidR="001D38E2" w:rsidRPr="00BB1D1D" w:rsidRDefault="001D38E2" w:rsidP="001D38E2">
            <w:pPr>
              <w:widowControl w:val="0"/>
              <w:ind w:firstLine="0"/>
              <w:jc w:val="center"/>
              <w:rPr>
                <w:rFonts w:eastAsia="Calibri"/>
                <w:color w:val="FF0000"/>
                <w:sz w:val="20"/>
                <w:szCs w:val="20"/>
                <w:lang w:eastAsia="ar-SA"/>
              </w:rPr>
            </w:pPr>
            <w:r w:rsidRPr="00BB1D1D">
              <w:rPr>
                <w:rFonts w:eastAsia="Calibri"/>
                <w:color w:val="FF0000"/>
                <w:sz w:val="20"/>
                <w:szCs w:val="20"/>
                <w:lang w:eastAsia="ar-SA"/>
              </w:rPr>
              <w:t xml:space="preserve">Заполняется по результатам </w:t>
            </w:r>
            <w:r w:rsidRPr="00057F43">
              <w:rPr>
                <w:rFonts w:eastAsia="Calibri"/>
                <w:color w:val="FF0000"/>
                <w:sz w:val="20"/>
                <w:szCs w:val="20"/>
                <w:lang w:eastAsia="ar-SA"/>
              </w:rPr>
              <w:t>котировок</w:t>
            </w:r>
          </w:p>
        </w:tc>
      </w:tr>
    </w:tbl>
    <w:p w:rsidR="00BB1D1D" w:rsidRPr="00BB1D1D" w:rsidRDefault="00BB1D1D" w:rsidP="00BB1D1D">
      <w:pPr>
        <w:widowControl w:val="0"/>
        <w:ind w:left="-426" w:firstLine="0"/>
        <w:jc w:val="left"/>
        <w:rPr>
          <w:rFonts w:eastAsia="Calibri"/>
          <w:b/>
          <w:sz w:val="20"/>
          <w:szCs w:val="20"/>
          <w:lang w:eastAsia="ar-SA"/>
        </w:rPr>
      </w:pPr>
    </w:p>
    <w:p w:rsidR="00BB1D1D" w:rsidRPr="00BB1D1D" w:rsidRDefault="00BB1D1D" w:rsidP="00BB1D1D">
      <w:pPr>
        <w:widowControl w:val="0"/>
        <w:ind w:left="-426" w:firstLine="0"/>
        <w:jc w:val="left"/>
        <w:rPr>
          <w:rFonts w:eastAsia="Calibri"/>
          <w:b/>
          <w:sz w:val="20"/>
          <w:szCs w:val="20"/>
          <w:lang w:eastAsia="ar-SA"/>
        </w:rPr>
      </w:pPr>
      <w:r w:rsidRPr="00BB1D1D">
        <w:rPr>
          <w:rFonts w:eastAsia="Calibri"/>
          <w:b/>
          <w:sz w:val="20"/>
          <w:szCs w:val="20"/>
          <w:lang w:eastAsia="ar-SA"/>
        </w:rPr>
        <w:t xml:space="preserve">2. Место поставки: </w:t>
      </w:r>
    </w:p>
    <w:p w:rsidR="00F45B84" w:rsidRPr="00F45B84" w:rsidRDefault="00BF3C59" w:rsidP="00F45B84">
      <w:pPr>
        <w:widowControl w:val="0"/>
        <w:ind w:left="-426" w:firstLine="0"/>
        <w:rPr>
          <w:rFonts w:eastAsia="Calibri"/>
          <w:b/>
          <w:sz w:val="20"/>
          <w:szCs w:val="20"/>
          <w:lang w:eastAsia="ar-SA"/>
        </w:rPr>
      </w:pPr>
      <w:r w:rsidRPr="00BF3C59">
        <w:rPr>
          <w:rFonts w:eastAsia="Calibri"/>
          <w:b/>
          <w:sz w:val="20"/>
          <w:szCs w:val="20"/>
          <w:lang w:eastAsia="ar-SA"/>
        </w:rPr>
        <w:t>454138, Челябинская область, г. Челябинск, ул. Куйбышева, д.17 б</w:t>
      </w:r>
      <w:r w:rsidR="00F45B84" w:rsidRPr="00F45B84">
        <w:rPr>
          <w:rFonts w:eastAsia="Calibri"/>
          <w:b/>
          <w:sz w:val="20"/>
          <w:szCs w:val="20"/>
          <w:lang w:eastAsia="ar-SA"/>
        </w:rPr>
        <w:t xml:space="preserve"> пищеблок.</w:t>
      </w:r>
    </w:p>
    <w:p w:rsidR="00BB1D1D" w:rsidRPr="00BB1D1D" w:rsidRDefault="00F45B84" w:rsidP="00F45B84">
      <w:pPr>
        <w:widowControl w:val="0"/>
        <w:ind w:left="-426" w:firstLine="0"/>
        <w:rPr>
          <w:rFonts w:eastAsia="Calibri"/>
          <w:sz w:val="20"/>
          <w:szCs w:val="20"/>
          <w:lang w:eastAsia="ar-SA"/>
        </w:rPr>
      </w:pPr>
      <w:r w:rsidRPr="00F45B84">
        <w:rPr>
          <w:rFonts w:eastAsia="Calibri"/>
          <w:b/>
          <w:sz w:val="20"/>
          <w:szCs w:val="20"/>
          <w:lang w:eastAsia="ar-SA"/>
        </w:rPr>
        <w:t xml:space="preserve">3. Период поставки товара: с момента заключения договора </w:t>
      </w:r>
      <w:r w:rsidR="00F22E09">
        <w:rPr>
          <w:rFonts w:eastAsia="Times New Roman"/>
          <w:sz w:val="20"/>
          <w:szCs w:val="20"/>
          <w:lang w:eastAsia="ar-SA"/>
        </w:rPr>
        <w:t>по 31.12.2026</w:t>
      </w:r>
      <w:r w:rsidR="002050D9" w:rsidRPr="002050D9">
        <w:rPr>
          <w:rFonts w:eastAsia="Times New Roman"/>
          <w:sz w:val="20"/>
          <w:szCs w:val="20"/>
          <w:lang w:eastAsia="ar-SA"/>
        </w:rPr>
        <w:t xml:space="preserve"> года</w:t>
      </w:r>
      <w:r w:rsidR="00BB1D1D" w:rsidRPr="00BB1D1D">
        <w:rPr>
          <w:rFonts w:eastAsia="Calibri"/>
          <w:sz w:val="20"/>
          <w:szCs w:val="20"/>
          <w:lang w:eastAsia="ar-SA"/>
        </w:rPr>
        <w:t>. Поставка осуществляется в рабочие дни Заказчика с 0</w:t>
      </w:r>
      <w:r w:rsidR="00FE7AAF">
        <w:rPr>
          <w:rFonts w:eastAsia="Calibri"/>
          <w:sz w:val="20"/>
          <w:szCs w:val="20"/>
          <w:lang w:eastAsia="ar-SA"/>
        </w:rPr>
        <w:t>8</w:t>
      </w:r>
      <w:r w:rsidR="00BB1D1D" w:rsidRPr="00BB1D1D">
        <w:rPr>
          <w:rFonts w:eastAsia="Calibri"/>
          <w:sz w:val="20"/>
          <w:szCs w:val="20"/>
          <w:lang w:eastAsia="ar-SA"/>
        </w:rPr>
        <w:t xml:space="preserve">.00 до </w:t>
      </w:r>
      <w:r w:rsidR="00FE7AAF">
        <w:rPr>
          <w:rFonts w:eastAsia="Calibri"/>
          <w:sz w:val="20"/>
          <w:szCs w:val="20"/>
          <w:lang w:eastAsia="ar-SA"/>
        </w:rPr>
        <w:t>12</w:t>
      </w:r>
      <w:r w:rsidR="00BB1D1D" w:rsidRPr="00BB1D1D">
        <w:rPr>
          <w:rFonts w:eastAsia="Calibri"/>
          <w:sz w:val="20"/>
          <w:szCs w:val="20"/>
          <w:lang w:eastAsia="ar-SA"/>
        </w:rPr>
        <w:t>.00 часов местного времени.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 Товар поставляется отдельными партиями в соответствии с предварительной заявкой Заказчика, и оформляются по следующему телефону: ________________ накануне дня поставки (т.е. поставка осуществляется на следующий день после дня подачи заявки).. При этом, не заказанный Товар не поставляется, Заказчиком не принимается и не оплачивается. </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 Поставщик обязан осуществить поставку Товара в день, время в соответствии с предварительной заявкой Заказчика, осуществить погрузочно-разгрузочные работы и складирование Товара. </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Поставщик обязан осуществить поставку товара на специально предназначенном или специально оборудованном транспортном средстве для перевозки пищевых продуктов, имеющем документы в соответствии с Федеральным законом от 02.01.2000 № 29-ФЗ «О качестве и безопасности пищевых продуктов».</w:t>
      </w:r>
    </w:p>
    <w:p w:rsidR="00BB1D1D" w:rsidRPr="00BB1D1D" w:rsidRDefault="00BB1D1D" w:rsidP="00BB1D1D">
      <w:pPr>
        <w:widowControl w:val="0"/>
        <w:ind w:left="-426" w:firstLine="0"/>
        <w:rPr>
          <w:rFonts w:eastAsia="Calibri"/>
          <w:b/>
          <w:sz w:val="20"/>
          <w:szCs w:val="20"/>
          <w:lang w:eastAsia="ar-SA"/>
        </w:rPr>
      </w:pPr>
      <w:r w:rsidRPr="00BB1D1D">
        <w:rPr>
          <w:rFonts w:eastAsia="Calibri"/>
          <w:b/>
          <w:sz w:val="20"/>
          <w:szCs w:val="20"/>
          <w:lang w:eastAsia="ar-SA"/>
        </w:rPr>
        <w:t>4. Требования к безопасности, качеству, к функциональным характеристикам (потребительским свойствам) товара, требования к упаковке поставляемого товара:</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4.1. Качество и безопасность поставляемого товара должны соответствовать требованиям и нормам, установленным: </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Федеральным законом от 02.01.2000 № 29-ФЗ «О качестве и безопасности пищевых продуктов»;</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 </w:t>
      </w:r>
      <w:r w:rsidRPr="00BB1D1D">
        <w:rPr>
          <w:rFonts w:eastAsia="Calibri"/>
          <w:sz w:val="20"/>
          <w:szCs w:val="20"/>
          <w:lang w:eastAsia="en-US"/>
        </w:rPr>
        <w:t>Федеральным закон от 30.03.1999 № 52-ФЗ «О санитарно-эпидемиологическом благополучии населения»;</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СанПиН 2.3.2.1324-03 «Гигиенические требования к срокам годности и условиям хранения пищевых продуктов»;</w:t>
      </w:r>
    </w:p>
    <w:p w:rsidR="00BB1D1D" w:rsidRPr="00BB1D1D" w:rsidRDefault="00BB1D1D" w:rsidP="00BB1D1D">
      <w:pPr>
        <w:widowControl w:val="0"/>
        <w:ind w:left="-426" w:firstLine="0"/>
        <w:rPr>
          <w:rFonts w:eastAsia="Calibri"/>
          <w:sz w:val="20"/>
          <w:szCs w:val="20"/>
          <w:lang w:eastAsia="en-US"/>
        </w:rPr>
      </w:pPr>
      <w:r w:rsidRPr="00BB1D1D">
        <w:rPr>
          <w:rFonts w:eastAsia="Calibri"/>
          <w:sz w:val="20"/>
          <w:szCs w:val="20"/>
          <w:lang w:eastAsia="ar-SA"/>
        </w:rPr>
        <w:t xml:space="preserve">- </w:t>
      </w:r>
      <w:r w:rsidRPr="00BB1D1D">
        <w:rPr>
          <w:rFonts w:eastAsia="Calibri"/>
          <w:sz w:val="20"/>
          <w:szCs w:val="20"/>
          <w:lang w:eastAsia="en-US"/>
        </w:rPr>
        <w:t>СанПиН 2.3.2.1078-01 «Гигиенические требования к безопасности и пищевой ценности пищевых продуктов»;</w:t>
      </w:r>
    </w:p>
    <w:p w:rsidR="00BB1D1D" w:rsidRPr="00BB1D1D" w:rsidRDefault="00BB1D1D" w:rsidP="00BB1D1D">
      <w:pPr>
        <w:widowControl w:val="0"/>
        <w:ind w:left="-426" w:firstLine="0"/>
        <w:rPr>
          <w:rFonts w:eastAsia="Calibri"/>
          <w:sz w:val="20"/>
          <w:szCs w:val="20"/>
          <w:lang w:eastAsia="en-US"/>
        </w:rPr>
      </w:pPr>
      <w:r w:rsidRPr="00BB1D1D">
        <w:rPr>
          <w:rFonts w:eastAsia="Calibri"/>
          <w:sz w:val="20"/>
          <w:szCs w:val="20"/>
          <w:lang w:eastAsia="en-US"/>
        </w:rPr>
        <w:t>- СП 2.4.3648-20 «Санитарно-эпидемиологические требования к организациям воспитания и обучения, отдыха и оздоровления детей и молодежи»;</w:t>
      </w:r>
    </w:p>
    <w:p w:rsidR="00BB1D1D" w:rsidRPr="00BB1D1D" w:rsidRDefault="00BB1D1D" w:rsidP="00BB1D1D">
      <w:pPr>
        <w:widowControl w:val="0"/>
        <w:ind w:left="-426" w:firstLine="0"/>
        <w:rPr>
          <w:rFonts w:eastAsia="Calibri"/>
          <w:sz w:val="20"/>
          <w:szCs w:val="20"/>
          <w:shd w:val="clear" w:color="auto" w:fill="FFFFFF"/>
          <w:lang w:eastAsia="ar-SA"/>
        </w:rPr>
      </w:pPr>
      <w:r w:rsidRPr="00BB1D1D">
        <w:rPr>
          <w:rFonts w:eastAsia="Calibri"/>
          <w:bCs/>
          <w:sz w:val="20"/>
          <w:szCs w:val="20"/>
          <w:lang w:eastAsia="ar-SA"/>
        </w:rPr>
        <w:t>- СП 2.3.6.3668-20 «Санитарно-эпидемиологические требования к условиям деятельности торговых объектов и рынков, реализующих пищевую продукцию»;</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Техническими регламентами Таможенного союза, утвержденными решениями Комиссии таможенного союза, за исключением требований к отдельным видам продукции, процессам их производства, хранения, перевозки, реализации и утилизации, в отношении которых технические регламенты еще не вступили в силу на территории Российской Федерации: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ТР ТС 021/2011 «О безопасности пищевой продукции»;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ТР ТС 022/2011 «Пищевая продукция в части ее маркировки»;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ТР ТС 005/2011 «О безопасности упаковки»;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Иными нормативными правовыми актами, нормативными и техническими документами, устанавливающими требования к качеству такого вида товаров.</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4.2. Поставляемый товар должен быть расфасован и упакован в материалы, разрешенные для контакта с пищевыми продуктами, такими способами, которые позволяют обеспечить сохранность их качества и безопасность при хранении, транспортировке и реализации. </w:t>
      </w:r>
      <w:r w:rsidRPr="00BB1D1D">
        <w:rPr>
          <w:rFonts w:eastAsia="Times New Roman"/>
          <w:sz w:val="20"/>
          <w:szCs w:val="20"/>
        </w:rPr>
        <w:t>Транспортная упаковка товара обеспечивает сохранность товара при транспортировке, хранении и погрузочно-разгрузочных работах.</w:t>
      </w:r>
    </w:p>
    <w:p w:rsidR="00BB1D1D" w:rsidRPr="00BB1D1D" w:rsidRDefault="00BB1D1D" w:rsidP="00BB1D1D">
      <w:pPr>
        <w:widowControl w:val="0"/>
        <w:tabs>
          <w:tab w:val="left" w:pos="142"/>
        </w:tabs>
        <w:ind w:left="-426" w:firstLine="0"/>
        <w:rPr>
          <w:rFonts w:eastAsia="Calibri"/>
          <w:sz w:val="20"/>
          <w:szCs w:val="20"/>
          <w:lang w:eastAsia="ar-SA"/>
        </w:rPr>
      </w:pPr>
      <w:r w:rsidRPr="00BB1D1D">
        <w:rPr>
          <w:rFonts w:eastAsia="Calibri"/>
          <w:sz w:val="20"/>
          <w:szCs w:val="20"/>
          <w:lang w:eastAsia="ar-SA"/>
        </w:rPr>
        <w:t xml:space="preserve">4.3. Каждая единица транспортной и потребительской тары (упаковки) должна содержать необходимую маркировку. Маркировка должна соответствовать требованиям Национального стандарта РФ «Продукты пищевые. Информация для потребителя. Общие требования», технического регламента Таможенного союза "Пищевая продукция в части ее маркировки" (ТР ТС 022/2011). </w:t>
      </w:r>
    </w:p>
    <w:p w:rsidR="00BB1D1D" w:rsidRPr="00BB1D1D" w:rsidRDefault="00BB1D1D" w:rsidP="00BB1D1D">
      <w:pPr>
        <w:widowControl w:val="0"/>
        <w:ind w:left="-426" w:firstLine="0"/>
        <w:rPr>
          <w:rFonts w:eastAsia="Calibri"/>
          <w:i/>
          <w:sz w:val="20"/>
          <w:szCs w:val="20"/>
          <w:lang w:eastAsia="ar-SA"/>
        </w:rPr>
      </w:pPr>
      <w:r w:rsidRPr="00BB1D1D">
        <w:rPr>
          <w:rFonts w:eastAsia="Calibri"/>
          <w:sz w:val="20"/>
          <w:szCs w:val="20"/>
          <w:lang w:eastAsia="ar-SA"/>
        </w:rPr>
        <w:t>4.4. Качество и безопасность поставляемой продукции должно подтверждаться документами: сертификатами соответствия или декларациями о соответствии, а также иными документами, предусмотренными действующим законодательством Российской Федерации.</w:t>
      </w:r>
    </w:p>
    <w:p w:rsidR="00BB1D1D" w:rsidRPr="00BB1D1D" w:rsidRDefault="00BB1D1D" w:rsidP="00BB1D1D">
      <w:pPr>
        <w:widowControl w:val="0"/>
        <w:tabs>
          <w:tab w:val="left" w:pos="-851"/>
        </w:tabs>
        <w:ind w:left="-426" w:firstLine="0"/>
        <w:rPr>
          <w:rFonts w:eastAsia="Times New Roman"/>
          <w:b/>
          <w:sz w:val="20"/>
          <w:szCs w:val="20"/>
          <w:lang w:eastAsia="ar-SA"/>
        </w:rPr>
      </w:pPr>
      <w:r w:rsidRPr="00BB1D1D">
        <w:rPr>
          <w:rFonts w:eastAsia="Times New Roman"/>
          <w:b/>
          <w:sz w:val="20"/>
          <w:szCs w:val="20"/>
          <w:lang w:eastAsia="ar-SA"/>
        </w:rPr>
        <w:t>5. Требования к сроку и (или) объему предоставления гарантий качества товаров:</w:t>
      </w:r>
    </w:p>
    <w:p w:rsidR="00BB1D1D" w:rsidRPr="00BB1D1D" w:rsidRDefault="00BB1D1D" w:rsidP="00BB1D1D">
      <w:pPr>
        <w:widowControl w:val="0"/>
        <w:tabs>
          <w:tab w:val="left" w:pos="-284"/>
        </w:tabs>
        <w:ind w:left="-426" w:firstLine="0"/>
        <w:rPr>
          <w:rFonts w:eastAsia="Times New Roman"/>
          <w:sz w:val="20"/>
          <w:szCs w:val="20"/>
          <w:lang w:eastAsia="ar-SA"/>
        </w:rPr>
      </w:pPr>
      <w:r w:rsidRPr="00BB1D1D">
        <w:rPr>
          <w:rFonts w:eastAsia="Times New Roman"/>
          <w:sz w:val="20"/>
          <w:szCs w:val="20"/>
          <w:lang w:eastAsia="ar-SA"/>
        </w:rPr>
        <w:t>5.1. Поставляемый товар должен иметь годность (остаточный срок годности) не менее 80% от установленного предприятием изготовителем срока годности.</w:t>
      </w:r>
    </w:p>
    <w:p w:rsidR="00BB1D1D" w:rsidRPr="00BB1D1D" w:rsidRDefault="00BB1D1D" w:rsidP="00BB1D1D">
      <w:pPr>
        <w:widowControl w:val="0"/>
        <w:tabs>
          <w:tab w:val="left" w:pos="-284"/>
        </w:tabs>
        <w:ind w:left="-426" w:firstLine="0"/>
        <w:rPr>
          <w:rFonts w:eastAsia="Times New Roman"/>
          <w:sz w:val="20"/>
          <w:szCs w:val="20"/>
          <w:lang w:eastAsia="ar-SA"/>
        </w:rPr>
      </w:pPr>
      <w:r w:rsidRPr="00BB1D1D">
        <w:rPr>
          <w:rFonts w:eastAsia="Times New Roman"/>
          <w:sz w:val="20"/>
          <w:szCs w:val="20"/>
          <w:lang w:eastAsia="ar-SA"/>
        </w:rPr>
        <w:t>5.2. В случае, если при передаче или до начала использования товара выявиться его ненадлежащее качество, Заказчик вправе потребовать от Поставщика безвозмездного устранения недостатков товара или его замены в срок, установленный Заказчиком.</w:t>
      </w:r>
    </w:p>
    <w:p w:rsidR="00BB1D1D" w:rsidRPr="00BB1D1D" w:rsidRDefault="00BB1D1D" w:rsidP="00BB1D1D">
      <w:pPr>
        <w:widowControl w:val="0"/>
        <w:tabs>
          <w:tab w:val="left" w:pos="-284"/>
        </w:tabs>
        <w:ind w:left="-426" w:firstLine="0"/>
        <w:rPr>
          <w:rFonts w:eastAsia="Times New Roman"/>
          <w:sz w:val="20"/>
          <w:szCs w:val="20"/>
          <w:lang w:eastAsia="ar-SA"/>
        </w:rPr>
      </w:pPr>
      <w:r w:rsidRPr="00BB1D1D">
        <w:rPr>
          <w:rFonts w:eastAsia="Times New Roman"/>
          <w:sz w:val="20"/>
          <w:szCs w:val="20"/>
          <w:lang w:eastAsia="ar-SA"/>
        </w:rPr>
        <w:t>5.3. Наличие недостатков и сроки их устранения фиксируются Сторонами в двухстороннем акте выявленных недостатков.</w:t>
      </w:r>
    </w:p>
    <w:p w:rsidR="00BB1D1D" w:rsidRPr="00BB1D1D" w:rsidRDefault="00BB1D1D" w:rsidP="00BB1D1D">
      <w:pPr>
        <w:widowControl w:val="0"/>
        <w:tabs>
          <w:tab w:val="left" w:pos="-851"/>
        </w:tabs>
        <w:ind w:left="-426" w:firstLine="0"/>
        <w:rPr>
          <w:rFonts w:eastAsia="Times New Roman"/>
          <w:b/>
          <w:sz w:val="20"/>
          <w:szCs w:val="20"/>
          <w:lang w:eastAsia="ar-SA"/>
        </w:rPr>
      </w:pPr>
      <w:r w:rsidRPr="00BB1D1D">
        <w:rPr>
          <w:rFonts w:eastAsia="Times New Roman"/>
          <w:b/>
          <w:sz w:val="20"/>
          <w:szCs w:val="20"/>
          <w:lang w:eastAsia="ar-SA"/>
        </w:rPr>
        <w:t>6. Требования к условиям поставки товара, отгрузке товара:</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6.1. Поставка осуществляется по заявке, в которой указывается количество товара. Заявки направляются по почте, факсу, телефонограммой либо другим приемлемым для обеих сторон способом (телефонная связь).</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6.2. Право собственности на товар переходит к Заказчику с момента доставки товара Заказчику и принятия его путем подписания товарно-транспортной накладной или УПД.</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lastRenderedPageBreak/>
        <w:t>6.3. При приеме товара Заказчик проверяет его соответствие сведениям, указанным в счете-фактуре и других сопроводительных документах по наименованию, количеству и качеству.</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6.4. Товар должен сопровождаться следующими документами:</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товарная накладная (ТОРГ-12) или УПД (оригиналы);</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счет на оплату (оригиналы);</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счет-фактура или УПД (оригиналы);</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копия сертификата соответствия или декларации соответствия;</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ветеринарное свидетельство (оригинал) в случае, если Товар подлежит ветеринарному контролю.</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6.5. По окончании поставки товара в полном объеме на основании товарно-транспортных накладных Поставщик и Заказчик подписывают акт сверки.</w:t>
      </w:r>
    </w:p>
    <w:p w:rsidR="00BB1D1D" w:rsidRPr="00BB1D1D" w:rsidRDefault="00BB1D1D" w:rsidP="00BB1D1D">
      <w:pPr>
        <w:ind w:left="142" w:firstLine="0"/>
        <w:jc w:val="center"/>
        <w:rPr>
          <w:rFonts w:eastAsia="Times New Roman" w:cs="Calibri"/>
          <w:b/>
          <w:szCs w:val="24"/>
        </w:rPr>
      </w:pPr>
    </w:p>
    <w:p w:rsidR="00BD3A86" w:rsidRDefault="00BB1D1D" w:rsidP="00BB1D1D">
      <w:pPr>
        <w:tabs>
          <w:tab w:val="left" w:pos="708"/>
          <w:tab w:val="center" w:pos="4677"/>
          <w:tab w:val="right" w:pos="9355"/>
        </w:tabs>
        <w:ind w:firstLine="0"/>
        <w:jc w:val="left"/>
        <w:rPr>
          <w:rFonts w:eastAsia="Times New Roman"/>
          <w:szCs w:val="24"/>
        </w:rPr>
      </w:pPr>
      <w:r w:rsidRPr="00BB1D1D">
        <w:rPr>
          <w:rFonts w:eastAsia="Times New Roman" w:cs="Calibri"/>
          <w:b/>
          <w:szCs w:val="24"/>
        </w:rPr>
        <w:br w:type="page"/>
      </w:r>
    </w:p>
    <w:p w:rsidR="00BD3A86" w:rsidRDefault="005D4768">
      <w:pPr>
        <w:autoSpaceDE w:val="0"/>
        <w:autoSpaceDN w:val="0"/>
        <w:adjustRightInd w:val="0"/>
        <w:ind w:right="-2" w:firstLine="0"/>
        <w:jc w:val="right"/>
        <w:rPr>
          <w:b/>
          <w:bCs/>
          <w:szCs w:val="24"/>
          <w:lang w:eastAsia="en-US"/>
        </w:rPr>
      </w:pPr>
      <w:hyperlink w:anchor="Par935" w:history="1">
        <w:r w:rsidR="00C37628">
          <w:rPr>
            <w:bCs/>
            <w:szCs w:val="24"/>
            <w:lang w:eastAsia="en-US"/>
          </w:rPr>
          <w:t xml:space="preserve">Приложение N </w:t>
        </w:r>
      </w:hyperlink>
      <w:r w:rsidR="00C37628">
        <w:rPr>
          <w:bCs/>
          <w:szCs w:val="24"/>
          <w:lang w:eastAsia="en-US"/>
        </w:rPr>
        <w:t>4 к Извещению</w:t>
      </w:r>
    </w:p>
    <w:p w:rsidR="00BD3A86" w:rsidRDefault="00BD3A86">
      <w:pPr>
        <w:autoSpaceDE w:val="0"/>
        <w:autoSpaceDN w:val="0"/>
        <w:adjustRightInd w:val="0"/>
        <w:ind w:right="-2" w:firstLine="0"/>
        <w:jc w:val="center"/>
        <w:rPr>
          <w:b/>
          <w:bCs/>
          <w:szCs w:val="24"/>
          <w:lang w:eastAsia="en-US"/>
        </w:rPr>
      </w:pPr>
    </w:p>
    <w:p w:rsidR="00BD3A86" w:rsidRDefault="00C37628">
      <w:pPr>
        <w:suppressAutoHyphens/>
        <w:ind w:firstLine="0"/>
        <w:jc w:val="center"/>
        <w:rPr>
          <w:rFonts w:eastAsia="Times New Roman"/>
          <w:b/>
          <w:szCs w:val="24"/>
          <w:lang w:eastAsia="en-US"/>
        </w:rPr>
      </w:pPr>
      <w:r>
        <w:rPr>
          <w:rFonts w:eastAsia="Times New Roman"/>
          <w:b/>
          <w:szCs w:val="24"/>
          <w:lang w:eastAsia="en-US"/>
        </w:rPr>
        <w:t>ЗАЯВКА НА УЧАСТИЕ В ЗАПРОСЕ КОТИРОВОК</w:t>
      </w:r>
    </w:p>
    <w:p w:rsidR="00BD3A86" w:rsidRDefault="00BD3A86">
      <w:pPr>
        <w:suppressAutoHyphens/>
        <w:ind w:firstLine="0"/>
        <w:jc w:val="center"/>
        <w:rPr>
          <w:rFonts w:eastAsia="Times New Roman"/>
          <w:b/>
          <w:szCs w:val="24"/>
          <w:lang w:eastAsia="en-US"/>
        </w:rPr>
      </w:pPr>
    </w:p>
    <w:p w:rsidR="00BD3A86" w:rsidRDefault="00C37628">
      <w:pPr>
        <w:suppressAutoHyphens/>
        <w:ind w:firstLine="426"/>
        <w:jc w:val="center"/>
        <w:rPr>
          <w:rFonts w:eastAsia="Times New Roman"/>
          <w:b/>
          <w:szCs w:val="24"/>
          <w:lang w:eastAsia="en-US"/>
        </w:rPr>
      </w:pPr>
      <w:r>
        <w:rPr>
          <w:szCs w:val="24"/>
        </w:rPr>
        <w:t>на поставку продуктов питания</w:t>
      </w:r>
    </w:p>
    <w:tbl>
      <w:tblPr>
        <w:tblW w:w="5000" w:type="pct"/>
        <w:jc w:val="right"/>
        <w:tblLayout w:type="fixed"/>
        <w:tblLook w:val="04A0" w:firstRow="1" w:lastRow="0" w:firstColumn="1" w:lastColumn="0" w:noHBand="0" w:noVBand="1"/>
      </w:tblPr>
      <w:tblGrid>
        <w:gridCol w:w="5303"/>
        <w:gridCol w:w="4891"/>
      </w:tblGrid>
      <w:tr w:rsidR="00BD3A86">
        <w:trPr>
          <w:jc w:val="right"/>
        </w:trPr>
        <w:tc>
          <w:tcPr>
            <w:tcW w:w="9580" w:type="dxa"/>
            <w:gridSpan w:val="2"/>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jc w:val="center"/>
              <w:rPr>
                <w:rFonts w:eastAsia="Times New Roman"/>
                <w:b/>
                <w:bCs/>
                <w:szCs w:val="24"/>
                <w:lang w:eastAsia="en-US"/>
              </w:rPr>
            </w:pPr>
            <w:r>
              <w:rPr>
                <w:rFonts w:eastAsia="Times New Roman"/>
                <w:b/>
                <w:bCs/>
                <w:szCs w:val="24"/>
                <w:lang w:eastAsia="en-US"/>
              </w:rPr>
              <w:t>Для юридического лица</w:t>
            </w: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Организационно-правовая форма, фирменное наименование (полное наименование) участника закупок</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Место нахождения участника закупок</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Почтовый адрес участника закупок</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ИНН, КПП участника закупки</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ОГРН участника закупки</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Банковские реквизиты участника закупки: наименование банка, р/сч, к/сч, БИК и пр.</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Телефон (с указанием кода города)</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Факс (с указанием кода города)</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val="en-US" w:eastAsia="en-US"/>
              </w:rPr>
            </w:pPr>
            <w:r>
              <w:rPr>
                <w:rFonts w:eastAsia="Times New Roman"/>
                <w:bCs/>
                <w:szCs w:val="24"/>
                <w:lang w:val="en-US" w:eastAsia="en-US"/>
              </w:rPr>
              <w:t>Email</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Ф.И.О. руководителя</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Ф.И.О. и номер телефона ответственного лица за исполнение договора</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Код по общероссийскому классификатору предприятий и организаций (ОКПО), установленный поставщику</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Код территории населенного пункта в соответствии с общероссийским классификатором территорий муниципальных образований (ОКТМО)</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Дата постановки на учет в налоговом органе в соответствии со свидетельством о постановке на учет в налоговом органе</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9580" w:type="dxa"/>
            <w:gridSpan w:val="2"/>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jc w:val="center"/>
              <w:rPr>
                <w:rFonts w:eastAsia="Times New Roman"/>
                <w:b/>
                <w:bCs/>
                <w:szCs w:val="24"/>
                <w:lang w:eastAsia="en-US"/>
              </w:rPr>
            </w:pPr>
            <w:r>
              <w:rPr>
                <w:rFonts w:eastAsia="Times New Roman"/>
                <w:b/>
                <w:bCs/>
                <w:szCs w:val="24"/>
                <w:lang w:eastAsia="en-US"/>
              </w:rPr>
              <w:t>Для физического лица</w:t>
            </w: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Фамилия Имя Отчество</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ИНН, паспортные данные участника закупки</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Место жительства участника закупки</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Телефон (с указанием кода города)</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Факс (с указанием кода города)</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val="en-US" w:eastAsia="en-US"/>
              </w:rPr>
            </w:pPr>
            <w:r>
              <w:rPr>
                <w:rFonts w:eastAsia="Times New Roman"/>
                <w:bCs/>
                <w:szCs w:val="24"/>
                <w:lang w:val="en-US" w:eastAsia="en-US"/>
              </w:rPr>
              <w:t>Email</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Ф.И.О. и номер телефона ответственного лица за исполнение договора</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bl>
    <w:p w:rsidR="00BD3A86" w:rsidRDefault="00BD3A86">
      <w:pPr>
        <w:suppressAutoHyphens/>
        <w:ind w:firstLine="709"/>
        <w:rPr>
          <w:rFonts w:eastAsia="Times New Roman"/>
          <w:b/>
          <w:bCs/>
          <w:szCs w:val="24"/>
          <w:lang w:eastAsia="en-US"/>
        </w:rPr>
      </w:pPr>
    </w:p>
    <w:p w:rsidR="00BD3A86" w:rsidRDefault="00C37628">
      <w:pPr>
        <w:suppressAutoHyphens/>
        <w:ind w:firstLine="709"/>
        <w:rPr>
          <w:rFonts w:eastAsia="Times New Roman"/>
          <w:szCs w:val="24"/>
          <w:lang w:eastAsia="en-US"/>
        </w:rPr>
      </w:pPr>
      <w:r>
        <w:rPr>
          <w:rFonts w:eastAsia="Times New Roman"/>
          <w:bCs/>
          <w:szCs w:val="24"/>
          <w:lang w:eastAsia="en-US"/>
        </w:rPr>
        <w:t>Изучив извещение о проведении запроса котировок на право заключения договора</w:t>
      </w:r>
      <w:r>
        <w:rPr>
          <w:rFonts w:eastAsia="Times New Roman"/>
          <w:szCs w:val="24"/>
          <w:lang w:eastAsia="en-US"/>
        </w:rPr>
        <w:t xml:space="preserve">, проект договора, а также применимые к данному запросу котировок законодательство и нормативно-правовые акты __________________________ (наименование организации) в лице __________________, действующего на основании _______________ </w:t>
      </w:r>
    </w:p>
    <w:p w:rsidR="00BD3A86" w:rsidRDefault="00C37628">
      <w:pPr>
        <w:suppressAutoHyphens/>
        <w:ind w:firstLine="0"/>
        <w:rPr>
          <w:rFonts w:eastAsia="Times New Roman"/>
          <w:szCs w:val="24"/>
          <w:lang w:eastAsia="en-US"/>
        </w:rPr>
      </w:pPr>
      <w:r>
        <w:rPr>
          <w:rFonts w:eastAsia="Times New Roman"/>
          <w:b/>
          <w:szCs w:val="24"/>
          <w:lang w:eastAsia="en-US"/>
        </w:rPr>
        <w:t>сообщаем о согласии</w:t>
      </w:r>
      <w:r>
        <w:rPr>
          <w:rFonts w:eastAsia="Times New Roman"/>
          <w:szCs w:val="24"/>
          <w:lang w:eastAsia="en-US"/>
        </w:rPr>
        <w:t xml:space="preserve"> участвовать в запросе котировок </w:t>
      </w:r>
      <w:r>
        <w:rPr>
          <w:rFonts w:eastAsia="Times New Roman"/>
          <w:b/>
          <w:bCs/>
          <w:szCs w:val="24"/>
        </w:rPr>
        <w:t>на поставку продуктов питания (</w:t>
      </w:r>
      <w:r w:rsidR="003050D4" w:rsidRPr="003050D4">
        <w:rPr>
          <w:rFonts w:eastAsia="Times New Roman"/>
          <w:b/>
          <w:bCs/>
        </w:rPr>
        <w:t>Яйцо куриное</w:t>
      </w:r>
      <w:r>
        <w:rPr>
          <w:rFonts w:eastAsia="Times New Roman"/>
          <w:b/>
          <w:bCs/>
          <w:szCs w:val="24"/>
        </w:rPr>
        <w:t>)</w:t>
      </w:r>
      <w:r>
        <w:rPr>
          <w:szCs w:val="24"/>
        </w:rPr>
        <w:t xml:space="preserve">, </w:t>
      </w:r>
      <w:r>
        <w:rPr>
          <w:rFonts w:eastAsia="Times New Roman"/>
          <w:szCs w:val="24"/>
          <w:lang w:eastAsia="en-US"/>
        </w:rPr>
        <w:t xml:space="preserve">исполнить условия договора, указанные в извещении о проведении запроса котировок, и направляем настоящую заявку. </w:t>
      </w:r>
    </w:p>
    <w:p w:rsidR="00BD3A86" w:rsidRDefault="00C37628">
      <w:pPr>
        <w:ind w:firstLine="540"/>
        <w:rPr>
          <w:rFonts w:eastAsia="Times New Roman"/>
          <w:szCs w:val="24"/>
        </w:rPr>
      </w:pPr>
      <w:r>
        <w:rPr>
          <w:rFonts w:eastAsia="Times New Roman"/>
          <w:szCs w:val="24"/>
        </w:rPr>
        <w:t>Наименования и характеристики предлагаемых Товаров*.</w:t>
      </w:r>
    </w:p>
    <w:tbl>
      <w:tblPr>
        <w:tblW w:w="5000"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2"/>
        <w:gridCol w:w="1707"/>
        <w:gridCol w:w="1708"/>
        <w:gridCol w:w="1836"/>
        <w:gridCol w:w="808"/>
        <w:gridCol w:w="808"/>
        <w:gridCol w:w="1194"/>
        <w:gridCol w:w="1451"/>
      </w:tblGrid>
      <w:tr w:rsidR="00BD3A86">
        <w:tc>
          <w:tcPr>
            <w:tcW w:w="682" w:type="dxa"/>
            <w:vAlign w:val="center"/>
          </w:tcPr>
          <w:p w:rsidR="00BD3A86" w:rsidRDefault="00C37628">
            <w:pPr>
              <w:snapToGrid w:val="0"/>
              <w:ind w:left="-116" w:firstLine="8"/>
              <w:jc w:val="center"/>
              <w:rPr>
                <w:rFonts w:eastAsia="Times New Roman"/>
                <w:b/>
                <w:color w:val="000000"/>
                <w:sz w:val="18"/>
                <w:szCs w:val="18"/>
              </w:rPr>
            </w:pPr>
            <w:r>
              <w:rPr>
                <w:rFonts w:eastAsia="Times New Roman"/>
                <w:b/>
                <w:color w:val="000000"/>
                <w:sz w:val="18"/>
                <w:szCs w:val="18"/>
              </w:rPr>
              <w:t xml:space="preserve">   №</w:t>
            </w:r>
          </w:p>
          <w:p w:rsidR="00BD3A86" w:rsidRDefault="00C37628">
            <w:pPr>
              <w:snapToGrid w:val="0"/>
              <w:ind w:firstLine="0"/>
              <w:jc w:val="center"/>
              <w:rPr>
                <w:rFonts w:eastAsia="Times New Roman"/>
                <w:b/>
                <w:color w:val="000000"/>
                <w:sz w:val="18"/>
                <w:szCs w:val="18"/>
              </w:rPr>
            </w:pPr>
            <w:r>
              <w:rPr>
                <w:rFonts w:eastAsia="Times New Roman"/>
                <w:b/>
                <w:color w:val="000000"/>
                <w:sz w:val="18"/>
                <w:szCs w:val="18"/>
              </w:rPr>
              <w:t>п/п</w:t>
            </w:r>
          </w:p>
        </w:tc>
        <w:tc>
          <w:tcPr>
            <w:tcW w:w="1707" w:type="dxa"/>
            <w:vAlign w:val="center"/>
          </w:tcPr>
          <w:p w:rsidR="00BD3A86" w:rsidRDefault="00C37628">
            <w:pPr>
              <w:snapToGrid w:val="0"/>
              <w:ind w:firstLine="0"/>
              <w:jc w:val="center"/>
              <w:rPr>
                <w:rFonts w:eastAsia="Times New Roman"/>
                <w:b/>
                <w:sz w:val="18"/>
                <w:szCs w:val="18"/>
              </w:rPr>
            </w:pPr>
            <w:r>
              <w:rPr>
                <w:rFonts w:eastAsia="Times New Roman"/>
                <w:b/>
                <w:sz w:val="18"/>
                <w:szCs w:val="18"/>
              </w:rPr>
              <w:t xml:space="preserve">Наименование Товара </w:t>
            </w:r>
          </w:p>
          <w:p w:rsidR="00BD3A86" w:rsidRDefault="00BD3A86">
            <w:pPr>
              <w:snapToGrid w:val="0"/>
              <w:ind w:firstLine="0"/>
              <w:jc w:val="center"/>
              <w:rPr>
                <w:rFonts w:eastAsia="Times New Roman"/>
                <w:b/>
                <w:sz w:val="18"/>
                <w:szCs w:val="18"/>
              </w:rPr>
            </w:pPr>
          </w:p>
          <w:p w:rsidR="00BD3A86" w:rsidRDefault="00BD3A86">
            <w:pPr>
              <w:snapToGrid w:val="0"/>
              <w:ind w:firstLine="0"/>
              <w:jc w:val="center"/>
              <w:rPr>
                <w:rFonts w:eastAsia="Times New Roman"/>
                <w:b/>
                <w:sz w:val="18"/>
                <w:szCs w:val="18"/>
              </w:rPr>
            </w:pPr>
          </w:p>
        </w:tc>
        <w:tc>
          <w:tcPr>
            <w:tcW w:w="1708" w:type="dxa"/>
            <w:vAlign w:val="center"/>
          </w:tcPr>
          <w:p w:rsidR="00BD3A86" w:rsidRDefault="00C37628">
            <w:pPr>
              <w:snapToGrid w:val="0"/>
              <w:ind w:firstLine="0"/>
              <w:jc w:val="center"/>
              <w:rPr>
                <w:rFonts w:eastAsia="Times New Roman"/>
                <w:b/>
                <w:color w:val="000000"/>
                <w:sz w:val="18"/>
                <w:szCs w:val="18"/>
              </w:rPr>
            </w:pPr>
            <w:r>
              <w:rPr>
                <w:rFonts w:eastAsia="Times New Roman"/>
                <w:b/>
                <w:sz w:val="18"/>
                <w:szCs w:val="18"/>
              </w:rPr>
              <w:t>Функциональные, технические и качественные характеристики Товара</w:t>
            </w:r>
            <w:r>
              <w:rPr>
                <w:rFonts w:eastAsia="Times New Roman"/>
                <w:b/>
                <w:color w:val="FF0000"/>
                <w:sz w:val="18"/>
                <w:szCs w:val="18"/>
              </w:rPr>
              <w:t>*</w:t>
            </w:r>
          </w:p>
        </w:tc>
        <w:tc>
          <w:tcPr>
            <w:tcW w:w="1836" w:type="dxa"/>
            <w:vAlign w:val="center"/>
          </w:tcPr>
          <w:p w:rsidR="00BD3A86" w:rsidRDefault="00C37628">
            <w:pPr>
              <w:snapToGrid w:val="0"/>
              <w:ind w:firstLine="0"/>
              <w:jc w:val="center"/>
              <w:rPr>
                <w:rFonts w:eastAsia="Times New Roman"/>
                <w:b/>
                <w:color w:val="000000"/>
                <w:sz w:val="18"/>
                <w:szCs w:val="18"/>
              </w:rPr>
            </w:pPr>
            <w:r>
              <w:rPr>
                <w:rFonts w:eastAsia="Times New Roman"/>
                <w:b/>
                <w:sz w:val="18"/>
                <w:szCs w:val="18"/>
              </w:rPr>
              <w:t>Наименование страны происхождения Товара, производитель</w:t>
            </w:r>
          </w:p>
        </w:tc>
        <w:tc>
          <w:tcPr>
            <w:tcW w:w="808" w:type="dxa"/>
            <w:vAlign w:val="center"/>
          </w:tcPr>
          <w:p w:rsidR="00BD3A86" w:rsidRDefault="00C37628">
            <w:pPr>
              <w:snapToGrid w:val="0"/>
              <w:ind w:firstLine="0"/>
              <w:jc w:val="center"/>
              <w:rPr>
                <w:rFonts w:eastAsia="Times New Roman"/>
                <w:b/>
                <w:color w:val="000000"/>
                <w:sz w:val="18"/>
                <w:szCs w:val="18"/>
              </w:rPr>
            </w:pPr>
            <w:r>
              <w:rPr>
                <w:rFonts w:eastAsia="Times New Roman"/>
                <w:b/>
                <w:sz w:val="18"/>
                <w:szCs w:val="18"/>
              </w:rPr>
              <w:t>Ед. изм.</w:t>
            </w:r>
          </w:p>
        </w:tc>
        <w:tc>
          <w:tcPr>
            <w:tcW w:w="808" w:type="dxa"/>
            <w:vAlign w:val="center"/>
          </w:tcPr>
          <w:p w:rsidR="00BD3A86" w:rsidRDefault="00C37628">
            <w:pPr>
              <w:snapToGrid w:val="0"/>
              <w:ind w:firstLine="0"/>
              <w:jc w:val="center"/>
              <w:rPr>
                <w:rFonts w:eastAsia="Times New Roman"/>
                <w:b/>
                <w:sz w:val="18"/>
                <w:szCs w:val="18"/>
              </w:rPr>
            </w:pPr>
            <w:r>
              <w:rPr>
                <w:rFonts w:eastAsia="Times New Roman"/>
                <w:b/>
                <w:sz w:val="18"/>
                <w:szCs w:val="18"/>
              </w:rPr>
              <w:t>Кол-во</w:t>
            </w:r>
          </w:p>
        </w:tc>
        <w:tc>
          <w:tcPr>
            <w:tcW w:w="1194" w:type="dxa"/>
            <w:vAlign w:val="center"/>
          </w:tcPr>
          <w:p w:rsidR="00BD3A86" w:rsidRDefault="00C37628">
            <w:pPr>
              <w:snapToGrid w:val="0"/>
              <w:ind w:hanging="109"/>
              <w:jc w:val="center"/>
              <w:rPr>
                <w:rFonts w:eastAsia="Times New Roman"/>
                <w:b/>
                <w:sz w:val="18"/>
                <w:szCs w:val="18"/>
              </w:rPr>
            </w:pPr>
            <w:r>
              <w:rPr>
                <w:rFonts w:eastAsia="Times New Roman"/>
                <w:b/>
                <w:sz w:val="18"/>
                <w:szCs w:val="18"/>
              </w:rPr>
              <w:t xml:space="preserve">Цена </w:t>
            </w:r>
          </w:p>
          <w:p w:rsidR="00BD3A86" w:rsidRDefault="00C37628">
            <w:pPr>
              <w:snapToGrid w:val="0"/>
              <w:ind w:left="-108" w:hanging="1"/>
              <w:jc w:val="center"/>
              <w:rPr>
                <w:rFonts w:eastAsia="Times New Roman"/>
                <w:b/>
                <w:sz w:val="18"/>
                <w:szCs w:val="18"/>
              </w:rPr>
            </w:pPr>
            <w:r>
              <w:rPr>
                <w:rFonts w:eastAsia="Times New Roman"/>
                <w:b/>
                <w:sz w:val="18"/>
                <w:szCs w:val="18"/>
              </w:rPr>
              <w:t>за ед. в руб.</w:t>
            </w:r>
          </w:p>
        </w:tc>
        <w:tc>
          <w:tcPr>
            <w:tcW w:w="1451" w:type="dxa"/>
            <w:vAlign w:val="center"/>
          </w:tcPr>
          <w:p w:rsidR="00BD3A86" w:rsidRDefault="00C37628">
            <w:pPr>
              <w:snapToGrid w:val="0"/>
              <w:ind w:firstLine="0"/>
              <w:jc w:val="center"/>
              <w:rPr>
                <w:rFonts w:eastAsia="Times New Roman"/>
                <w:b/>
                <w:sz w:val="18"/>
                <w:szCs w:val="18"/>
              </w:rPr>
            </w:pPr>
            <w:r>
              <w:rPr>
                <w:rFonts w:eastAsia="Times New Roman"/>
                <w:b/>
                <w:sz w:val="18"/>
                <w:szCs w:val="18"/>
              </w:rPr>
              <w:t>Стоимость, руб.</w:t>
            </w:r>
          </w:p>
        </w:tc>
      </w:tr>
      <w:tr w:rsidR="00BD3A86">
        <w:tc>
          <w:tcPr>
            <w:tcW w:w="682"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1</w:t>
            </w:r>
          </w:p>
        </w:tc>
        <w:tc>
          <w:tcPr>
            <w:tcW w:w="1707"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2</w:t>
            </w:r>
          </w:p>
        </w:tc>
        <w:tc>
          <w:tcPr>
            <w:tcW w:w="1708"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3</w:t>
            </w:r>
          </w:p>
        </w:tc>
        <w:tc>
          <w:tcPr>
            <w:tcW w:w="1836"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4</w:t>
            </w:r>
          </w:p>
        </w:tc>
        <w:tc>
          <w:tcPr>
            <w:tcW w:w="808"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6</w:t>
            </w:r>
          </w:p>
        </w:tc>
        <w:tc>
          <w:tcPr>
            <w:tcW w:w="808"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7</w:t>
            </w:r>
          </w:p>
        </w:tc>
        <w:tc>
          <w:tcPr>
            <w:tcW w:w="1194"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8</w:t>
            </w:r>
          </w:p>
        </w:tc>
        <w:tc>
          <w:tcPr>
            <w:tcW w:w="1451"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9</w:t>
            </w:r>
          </w:p>
        </w:tc>
      </w:tr>
      <w:tr w:rsidR="00BD3A86">
        <w:tc>
          <w:tcPr>
            <w:tcW w:w="682" w:type="dxa"/>
          </w:tcPr>
          <w:p w:rsidR="00BD3A86" w:rsidRDefault="00C37628">
            <w:pPr>
              <w:autoSpaceDE w:val="0"/>
              <w:autoSpaceDN w:val="0"/>
              <w:adjustRightInd w:val="0"/>
              <w:snapToGrid w:val="0"/>
              <w:ind w:firstLine="0"/>
              <w:rPr>
                <w:rFonts w:eastAsia="Times New Roman"/>
                <w:szCs w:val="24"/>
              </w:rPr>
            </w:pPr>
            <w:r>
              <w:rPr>
                <w:rFonts w:eastAsia="Times New Roman"/>
                <w:szCs w:val="24"/>
              </w:rPr>
              <w:t>1</w:t>
            </w:r>
          </w:p>
        </w:tc>
        <w:tc>
          <w:tcPr>
            <w:tcW w:w="1707" w:type="dxa"/>
          </w:tcPr>
          <w:p w:rsidR="00BD3A86" w:rsidRDefault="00C37628">
            <w:pPr>
              <w:autoSpaceDE w:val="0"/>
              <w:autoSpaceDN w:val="0"/>
              <w:adjustRightInd w:val="0"/>
              <w:snapToGrid w:val="0"/>
              <w:ind w:firstLine="0"/>
              <w:rPr>
                <w:rFonts w:eastAsia="Times New Roman"/>
                <w:szCs w:val="24"/>
              </w:rPr>
            </w:pPr>
            <w:r>
              <w:rPr>
                <w:rFonts w:eastAsia="Times New Roman"/>
                <w:szCs w:val="24"/>
              </w:rPr>
              <w:t xml:space="preserve"> </w:t>
            </w:r>
          </w:p>
        </w:tc>
        <w:tc>
          <w:tcPr>
            <w:tcW w:w="1708" w:type="dxa"/>
          </w:tcPr>
          <w:p w:rsidR="00BD3A86" w:rsidRDefault="00BD3A86">
            <w:pPr>
              <w:autoSpaceDE w:val="0"/>
              <w:autoSpaceDN w:val="0"/>
              <w:adjustRightInd w:val="0"/>
              <w:snapToGrid w:val="0"/>
              <w:ind w:firstLine="0"/>
              <w:rPr>
                <w:rFonts w:eastAsia="Times New Roman"/>
                <w:szCs w:val="24"/>
              </w:rPr>
            </w:pPr>
          </w:p>
        </w:tc>
        <w:tc>
          <w:tcPr>
            <w:tcW w:w="1836" w:type="dxa"/>
          </w:tcPr>
          <w:p w:rsidR="00BD3A86" w:rsidRDefault="00BD3A86">
            <w:pPr>
              <w:autoSpaceDE w:val="0"/>
              <w:autoSpaceDN w:val="0"/>
              <w:adjustRightInd w:val="0"/>
              <w:snapToGrid w:val="0"/>
              <w:ind w:firstLine="0"/>
              <w:rPr>
                <w:rFonts w:eastAsia="Times New Roman"/>
                <w:szCs w:val="24"/>
              </w:rPr>
            </w:pPr>
          </w:p>
        </w:tc>
        <w:tc>
          <w:tcPr>
            <w:tcW w:w="808" w:type="dxa"/>
          </w:tcPr>
          <w:p w:rsidR="00BD3A86" w:rsidRDefault="00BD3A86">
            <w:pPr>
              <w:autoSpaceDE w:val="0"/>
              <w:autoSpaceDN w:val="0"/>
              <w:adjustRightInd w:val="0"/>
              <w:snapToGrid w:val="0"/>
              <w:ind w:firstLine="0"/>
              <w:rPr>
                <w:rFonts w:eastAsia="Times New Roman"/>
                <w:szCs w:val="24"/>
              </w:rPr>
            </w:pPr>
          </w:p>
        </w:tc>
        <w:tc>
          <w:tcPr>
            <w:tcW w:w="808" w:type="dxa"/>
          </w:tcPr>
          <w:p w:rsidR="00BD3A86" w:rsidRDefault="00BD3A86">
            <w:pPr>
              <w:autoSpaceDE w:val="0"/>
              <w:autoSpaceDN w:val="0"/>
              <w:adjustRightInd w:val="0"/>
              <w:snapToGrid w:val="0"/>
              <w:ind w:firstLine="0"/>
              <w:rPr>
                <w:rFonts w:eastAsia="Times New Roman"/>
                <w:szCs w:val="24"/>
              </w:rPr>
            </w:pPr>
          </w:p>
        </w:tc>
        <w:tc>
          <w:tcPr>
            <w:tcW w:w="1194" w:type="dxa"/>
          </w:tcPr>
          <w:p w:rsidR="00BD3A86" w:rsidRDefault="00BD3A86">
            <w:pPr>
              <w:autoSpaceDE w:val="0"/>
              <w:autoSpaceDN w:val="0"/>
              <w:adjustRightInd w:val="0"/>
              <w:snapToGrid w:val="0"/>
              <w:ind w:firstLine="0"/>
              <w:rPr>
                <w:rFonts w:eastAsia="Times New Roman"/>
                <w:szCs w:val="24"/>
              </w:rPr>
            </w:pPr>
          </w:p>
        </w:tc>
        <w:tc>
          <w:tcPr>
            <w:tcW w:w="1451" w:type="dxa"/>
          </w:tcPr>
          <w:p w:rsidR="00BD3A86" w:rsidRDefault="00BD3A86">
            <w:pPr>
              <w:autoSpaceDE w:val="0"/>
              <w:autoSpaceDN w:val="0"/>
              <w:adjustRightInd w:val="0"/>
              <w:snapToGrid w:val="0"/>
              <w:ind w:firstLine="0"/>
              <w:rPr>
                <w:rFonts w:eastAsia="Times New Roman"/>
                <w:szCs w:val="24"/>
              </w:rPr>
            </w:pPr>
          </w:p>
        </w:tc>
      </w:tr>
    </w:tbl>
    <w:p w:rsidR="00BD3A86" w:rsidRDefault="00BD3A86">
      <w:pPr>
        <w:spacing w:after="200"/>
        <w:ind w:firstLine="0"/>
        <w:contextualSpacing/>
        <w:rPr>
          <w:rFonts w:eastAsia="Times New Roman"/>
          <w:b/>
          <w:sz w:val="20"/>
          <w:szCs w:val="20"/>
          <w:lang w:eastAsia="en-US"/>
        </w:rPr>
      </w:pPr>
    </w:p>
    <w:p w:rsidR="00BD3A86" w:rsidRDefault="00C37628">
      <w:pPr>
        <w:spacing w:after="200"/>
        <w:ind w:firstLine="426"/>
        <w:contextualSpacing/>
        <w:rPr>
          <w:rFonts w:eastAsia="Times New Roman"/>
          <w:b/>
          <w:sz w:val="20"/>
          <w:szCs w:val="20"/>
          <w:lang w:eastAsia="en-US"/>
        </w:rPr>
      </w:pPr>
      <w:r>
        <w:rPr>
          <w:rFonts w:eastAsia="Times New Roman"/>
          <w:b/>
          <w:sz w:val="20"/>
          <w:szCs w:val="20"/>
          <w:lang w:eastAsia="en-US"/>
        </w:rPr>
        <w:lastRenderedPageBreak/>
        <w:t>* Предложение участника должно соответствовать требованиям, установленным заказчиком, согласно Приложению № 1 к извещению о проведении запроса котировок в электронной форме.</w:t>
      </w:r>
    </w:p>
    <w:p w:rsidR="00BD3A86" w:rsidRDefault="00BD3A86">
      <w:pPr>
        <w:suppressAutoHyphens/>
        <w:ind w:firstLine="709"/>
        <w:rPr>
          <w:rFonts w:eastAsia="Times New Roman"/>
          <w:szCs w:val="24"/>
          <w:lang w:eastAsia="en-US"/>
        </w:rPr>
      </w:pPr>
    </w:p>
    <w:p w:rsidR="00BD3A86" w:rsidRDefault="00C37628">
      <w:pPr>
        <w:suppressAutoHyphens/>
        <w:ind w:firstLine="709"/>
        <w:rPr>
          <w:rFonts w:eastAsia="Times New Roman"/>
          <w:szCs w:val="24"/>
          <w:lang w:eastAsia="en-US"/>
        </w:rPr>
      </w:pPr>
      <w:r>
        <w:rPr>
          <w:rFonts w:eastAsia="Times New Roman"/>
          <w:b/>
          <w:szCs w:val="24"/>
          <w:lang w:eastAsia="en-US"/>
        </w:rPr>
        <w:t>Мы согласны</w:t>
      </w:r>
      <w:r>
        <w:rPr>
          <w:rFonts w:eastAsia="Times New Roman"/>
          <w:szCs w:val="24"/>
          <w:lang w:eastAsia="en-US"/>
        </w:rPr>
        <w:t xml:space="preserve"> осуществить поставку товара в полном соответствии с требованиями извещения о проведении запроса котировок и согласно </w:t>
      </w:r>
      <w:r>
        <w:rPr>
          <w:rFonts w:eastAsia="Times New Roman"/>
          <w:b/>
          <w:szCs w:val="24"/>
          <w:lang w:eastAsia="en-US"/>
        </w:rPr>
        <w:t>нашему предложению о цене договора</w:t>
      </w:r>
      <w:r>
        <w:rPr>
          <w:rFonts w:eastAsia="Times New Roman"/>
          <w:b/>
          <w:color w:val="FF0000"/>
          <w:szCs w:val="24"/>
          <w:lang w:eastAsia="en-US"/>
        </w:rPr>
        <w:t>*</w:t>
      </w:r>
      <w:r>
        <w:rPr>
          <w:rFonts w:eastAsia="Times New Roman"/>
          <w:b/>
          <w:szCs w:val="24"/>
          <w:lang w:eastAsia="en-US"/>
        </w:rPr>
        <w:t xml:space="preserve">: </w:t>
      </w:r>
    </w:p>
    <w:p w:rsidR="00BD3A86" w:rsidRDefault="00C37628">
      <w:pPr>
        <w:suppressAutoHyphens/>
        <w:ind w:firstLine="709"/>
        <w:rPr>
          <w:rFonts w:eastAsia="Times New Roman"/>
          <w:szCs w:val="24"/>
          <w:lang w:eastAsia="en-US"/>
        </w:rPr>
      </w:pPr>
      <w:r>
        <w:rPr>
          <w:rFonts w:eastAsia="Times New Roman"/>
          <w:b/>
          <w:szCs w:val="24"/>
          <w:lang w:eastAsia="en-US"/>
        </w:rPr>
        <w:t xml:space="preserve">Цена договора составляет: _________________ </w:t>
      </w:r>
      <w:r>
        <w:rPr>
          <w:rFonts w:eastAsia="Times New Roman"/>
          <w:szCs w:val="24"/>
          <w:lang w:eastAsia="en-US"/>
        </w:rPr>
        <w:t>(сумма прописью).</w:t>
      </w:r>
    </w:p>
    <w:p w:rsidR="00BD3A86" w:rsidRDefault="00C37628">
      <w:pPr>
        <w:spacing w:line="276" w:lineRule="auto"/>
        <w:ind w:firstLine="0"/>
        <w:rPr>
          <w:rFonts w:eastAsia="Times New Roman"/>
          <w:color w:val="FF0000"/>
          <w:sz w:val="22"/>
          <w:lang w:eastAsia="en-US"/>
        </w:rPr>
      </w:pPr>
      <w:r>
        <w:rPr>
          <w:rFonts w:eastAsia="Times New Roman"/>
          <w:color w:val="FF0000"/>
          <w:sz w:val="22"/>
          <w:lang w:eastAsia="en-US"/>
        </w:rPr>
        <w:t>* Ценовое предложение также отдельно должно быть прикреплено в разделе "Ценовое предложение" с использованием функционала и в соответствии с регламентом электронной торговой площадки.</w:t>
      </w:r>
    </w:p>
    <w:p w:rsidR="00BD3A86" w:rsidRDefault="00C37628">
      <w:pPr>
        <w:widowControl w:val="0"/>
        <w:tabs>
          <w:tab w:val="left" w:pos="34"/>
        </w:tabs>
        <w:rPr>
          <w:rFonts w:eastAsia="Times New Roman"/>
          <w:szCs w:val="24"/>
          <w:lang w:eastAsia="en-US"/>
        </w:rPr>
      </w:pPr>
      <w:r>
        <w:rPr>
          <w:rFonts w:eastAsia="Times New Roman"/>
          <w:szCs w:val="24"/>
          <w:lang w:eastAsia="en-US"/>
        </w:rPr>
        <w:t>Заявленная нами цена договора является твердой, изменение существенных условий договора при его исполнении не допускается, за исключением случаев, предусмотренных Положением о закупках Заказчика. Мы гарантируем качество и безопасность поставляемого товара в соответствии с условиями его назначения. В случае, если наше предложение будет лучшим после предложения победителя в проведении запроса котировок, а победитель в проведении запроса котировок будет признан уклонившимся от заключения договора с</w:t>
      </w:r>
      <w:r>
        <w:rPr>
          <w:szCs w:val="24"/>
        </w:rPr>
        <w:t xml:space="preserve"> </w:t>
      </w:r>
      <w:r>
        <w:rPr>
          <w:rFonts w:eastAsia="Times New Roman"/>
          <w:snapToGrid w:val="0"/>
          <w:szCs w:val="24"/>
        </w:rPr>
        <w:t xml:space="preserve">МАДОУ "ДС № </w:t>
      </w:r>
      <w:r w:rsidR="00BF3C59" w:rsidRPr="00BF3C59">
        <w:rPr>
          <w:rFonts w:eastAsia="Times New Roman"/>
          <w:snapToGrid w:val="0"/>
          <w:szCs w:val="24"/>
        </w:rPr>
        <w:t>362</w:t>
      </w:r>
      <w:r>
        <w:rPr>
          <w:rFonts w:eastAsia="Times New Roman"/>
          <w:snapToGrid w:val="0"/>
          <w:szCs w:val="24"/>
        </w:rPr>
        <w:t xml:space="preserve"> Г. ЧЕЛЯБИНСКА"</w:t>
      </w:r>
      <w:r>
        <w:rPr>
          <w:szCs w:val="24"/>
        </w:rPr>
        <w:t xml:space="preserve">, </w:t>
      </w:r>
      <w:r>
        <w:rPr>
          <w:rFonts w:eastAsia="Times New Roman"/>
          <w:szCs w:val="24"/>
          <w:lang w:eastAsia="en-US"/>
        </w:rPr>
        <w:t>мы обязуемся подписать договор в соответствии с требованиями извещения о проведении запроса котировок и условиями нашего предложения.</w:t>
      </w:r>
    </w:p>
    <w:p w:rsidR="00BD3A86" w:rsidRDefault="00C37628">
      <w:pPr>
        <w:suppressAutoHyphens/>
        <w:ind w:firstLine="709"/>
        <w:rPr>
          <w:rFonts w:eastAsia="Times New Roman"/>
          <w:szCs w:val="24"/>
          <w:lang w:eastAsia="en-US"/>
        </w:rPr>
      </w:pPr>
      <w:r>
        <w:rPr>
          <w:rFonts w:eastAsia="Times New Roman"/>
          <w:szCs w:val="24"/>
          <w:lang w:eastAsia="en-US"/>
        </w:rPr>
        <w:t xml:space="preserve">Согласен на обработку, включая сбор, систематизацию, накопление, хранение, уточнение (обновление, изменение), использование, распространение, в том числе обезличивание, блокирование, уничтожение, передачу моих персональных данных оператору электронной площадки информационной системы государственного заказа, органам исполнительной власти, органам местного самоуправления, уполномоченным на осуществление контроля в сфере размещения заказов. </w:t>
      </w:r>
    </w:p>
    <w:p w:rsidR="00BD3A86" w:rsidRDefault="00C37628">
      <w:pPr>
        <w:suppressAutoHyphens/>
        <w:ind w:firstLine="709"/>
        <w:rPr>
          <w:rFonts w:eastAsia="Times New Roman"/>
          <w:szCs w:val="24"/>
          <w:lang w:eastAsia="en-US"/>
        </w:rPr>
      </w:pPr>
      <w:r>
        <w:rPr>
          <w:rFonts w:eastAsia="Times New Roman"/>
          <w:b/>
          <w:szCs w:val="24"/>
          <w:u w:val="single"/>
          <w:lang w:eastAsia="en-US"/>
        </w:rPr>
        <w:t>Мы декларируем</w:t>
      </w:r>
      <w:r>
        <w:rPr>
          <w:rFonts w:eastAsia="Times New Roman"/>
          <w:szCs w:val="24"/>
          <w:lang w:eastAsia="en-US"/>
        </w:rPr>
        <w:t xml:space="preserve"> о своем соответствии требования, указанным в извещении о проведение запроса котировок, а именно:</w:t>
      </w:r>
    </w:p>
    <w:p w:rsidR="00BD3A86" w:rsidRDefault="00C37628">
      <w:pPr>
        <w:ind w:firstLine="0"/>
        <w:rPr>
          <w:bCs/>
          <w:iCs/>
          <w:color w:val="000000"/>
          <w:szCs w:val="24"/>
        </w:rPr>
      </w:pPr>
      <w:r>
        <w:rPr>
          <w:bCs/>
          <w:iCs/>
          <w:color w:val="000000"/>
          <w:szCs w:val="24"/>
        </w:rPr>
        <w:t xml:space="preserve">Непроведение ликвидации участника процедуры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w:t>
      </w:r>
    </w:p>
    <w:p w:rsidR="00BD3A86" w:rsidRDefault="00C37628">
      <w:pPr>
        <w:ind w:firstLine="0"/>
        <w:rPr>
          <w:bCs/>
          <w:iCs/>
          <w:color w:val="000000"/>
          <w:szCs w:val="24"/>
        </w:rPr>
      </w:pPr>
      <w:r>
        <w:rPr>
          <w:bCs/>
          <w:iCs/>
          <w:color w:val="000000"/>
          <w:szCs w:val="24"/>
        </w:rPr>
        <w:t>производства;</w:t>
      </w:r>
    </w:p>
    <w:p w:rsidR="00BD3A86" w:rsidRDefault="00C37628">
      <w:pPr>
        <w:ind w:firstLineChars="200" w:firstLine="480"/>
        <w:rPr>
          <w:bCs/>
          <w:iCs/>
          <w:color w:val="000000"/>
          <w:szCs w:val="24"/>
        </w:rPr>
      </w:pPr>
      <w:r>
        <w:rPr>
          <w:bCs/>
          <w:iCs/>
          <w:color w:val="000000"/>
          <w:szCs w:val="24"/>
        </w:rPr>
        <w:t>1)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BD3A86" w:rsidRDefault="00C37628">
      <w:pPr>
        <w:ind w:firstLineChars="200" w:firstLine="480"/>
        <w:rPr>
          <w:bCs/>
          <w:iCs/>
          <w:color w:val="000000"/>
          <w:szCs w:val="24"/>
        </w:rPr>
      </w:pPr>
      <w:r>
        <w:rPr>
          <w:bCs/>
          <w:iCs/>
          <w:color w:val="000000"/>
          <w:szCs w:val="24"/>
        </w:rPr>
        <w:t>2) 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BD3A86" w:rsidRDefault="00C37628">
      <w:pPr>
        <w:ind w:firstLineChars="200" w:firstLine="480"/>
        <w:rPr>
          <w:bCs/>
          <w:iCs/>
          <w:color w:val="000000"/>
          <w:szCs w:val="24"/>
        </w:rPr>
      </w:pPr>
      <w:r>
        <w:rPr>
          <w:bCs/>
          <w:iCs/>
          <w:color w:val="000000"/>
          <w:szCs w:val="24"/>
        </w:rPr>
        <w:t>3) 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rsidR="00BD3A86" w:rsidRDefault="00C37628">
      <w:pPr>
        <w:ind w:firstLineChars="200" w:firstLine="480"/>
        <w:rPr>
          <w:bCs/>
          <w:iCs/>
          <w:color w:val="000000"/>
          <w:szCs w:val="24"/>
        </w:rPr>
      </w:pPr>
      <w:r>
        <w:rPr>
          <w:bCs/>
          <w:iCs/>
          <w:color w:val="000000"/>
          <w:szCs w:val="24"/>
        </w:rPr>
        <w:t>4) обладание участником закупки исключительными правами на результаты интеллектуальной деятельности (или правом использования указанных результатов с возможностью предоставления такого права третьим лицам), если в связи с исполнением договора Заказчик приобретает исключительные права на результаты интеллектуальной деятельности (или получает право использования указанных результатов), за исключением случаев заключения договора на создание произведений литературы или искусства (за исключением программ для электронно-вычислительных машин, баз данных), исполнения, а также заключения договоров на финансирование проката или показа национального фильма;</w:t>
      </w:r>
    </w:p>
    <w:p w:rsidR="00BD3A86" w:rsidRDefault="00C37628">
      <w:pPr>
        <w:ind w:firstLineChars="200" w:firstLine="480"/>
        <w:rPr>
          <w:bCs/>
          <w:iCs/>
          <w:color w:val="000000"/>
          <w:szCs w:val="24"/>
        </w:rPr>
      </w:pPr>
      <w:r>
        <w:rPr>
          <w:bCs/>
          <w:iCs/>
          <w:color w:val="000000"/>
          <w:szCs w:val="24"/>
        </w:rPr>
        <w:t>5) отсутствие у участника закупки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отсутствие применения в отношении указанных  физических лиц наказания в виде лишения права занимать определённые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BD3A86" w:rsidRDefault="00C37628">
      <w:pPr>
        <w:ind w:firstLineChars="200" w:firstLine="480"/>
        <w:rPr>
          <w:bCs/>
          <w:iCs/>
          <w:color w:val="000000"/>
          <w:szCs w:val="24"/>
        </w:rPr>
      </w:pPr>
      <w:r>
        <w:rPr>
          <w:bCs/>
          <w:iCs/>
          <w:color w:val="000000"/>
          <w:szCs w:val="24"/>
        </w:rPr>
        <w:lastRenderedPageBreak/>
        <w:t>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BD3A86" w:rsidRDefault="00C37628">
      <w:pPr>
        <w:ind w:firstLineChars="200" w:firstLine="480"/>
        <w:rPr>
          <w:bCs/>
          <w:iCs/>
          <w:color w:val="000000"/>
          <w:szCs w:val="24"/>
        </w:rPr>
      </w:pPr>
      <w:r>
        <w:rPr>
          <w:bCs/>
          <w:iCs/>
          <w:color w:val="000000"/>
          <w:szCs w:val="24"/>
        </w:rPr>
        <w:t>7) Отсутствие сведений об участнике закупки в реестре недобросовестных поставщиков (подрядчиков, исполнителей),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rsidR="00BD3A86" w:rsidRDefault="00C37628">
      <w:pPr>
        <w:ind w:firstLineChars="200" w:firstLine="480"/>
        <w:rPr>
          <w:bCs/>
          <w:iCs/>
          <w:color w:val="000000"/>
          <w:szCs w:val="24"/>
        </w:rPr>
      </w:pPr>
      <w:r>
        <w:rPr>
          <w:bCs/>
          <w:iCs/>
          <w:color w:val="000000"/>
          <w:szCs w:val="24"/>
        </w:rPr>
        <w:t>8) Отсутствие сведений об участнике закупки в реестре недобросовестных поставщиков, предусмотренном Федеральным законом № 223-ФЗ.</w:t>
      </w:r>
    </w:p>
    <w:p w:rsidR="00BD3A86" w:rsidRDefault="00C37628">
      <w:pPr>
        <w:suppressAutoHyphens/>
        <w:ind w:firstLineChars="200" w:firstLine="480"/>
        <w:rPr>
          <w:rFonts w:eastAsia="Times New Roman"/>
          <w:b/>
          <w:szCs w:val="24"/>
          <w:lang w:eastAsia="en-US"/>
        </w:rPr>
      </w:pPr>
      <w:r>
        <w:rPr>
          <w:rFonts w:eastAsia="Times New Roman"/>
          <w:szCs w:val="24"/>
          <w:lang w:eastAsia="en-US"/>
        </w:rPr>
        <w:t xml:space="preserve">Указанные в настоящем разделе требования предъявляются в равной мере ко всем участникам закупок, в том числе требования предъявляются к каждому из лиц, в случае, если на стороне участника закупки выступают несколько лиц. Настоящей заявкой мы подтверждаем, что нам известны положения </w:t>
      </w:r>
      <w:r>
        <w:rPr>
          <w:rFonts w:eastAsia="Times New Roman"/>
          <w:b/>
          <w:szCs w:val="24"/>
          <w:lang w:eastAsia="en-US"/>
        </w:rPr>
        <w:t xml:space="preserve">Федерального закона от 18 июля 2011 года № 223-ФЗ «О закупках товаров, работ, услуг отдельными видами юридических лиц», Положения о закупке товаров, работ, услуг для собственных нужд </w:t>
      </w:r>
      <w:r w:rsidRPr="00BB1D1D">
        <w:rPr>
          <w:rFonts w:eastAsia="Times New Roman"/>
          <w:b/>
          <w:color w:val="000000"/>
          <w:szCs w:val="24"/>
          <w:lang w:eastAsia="zh-CN"/>
        </w:rPr>
        <w:t xml:space="preserve">МАДОУ "ДС № </w:t>
      </w:r>
      <w:r w:rsidR="00BF3C59" w:rsidRPr="00BF3C59">
        <w:rPr>
          <w:rFonts w:eastAsia="Times New Roman"/>
          <w:b/>
          <w:color w:val="000000"/>
          <w:szCs w:val="24"/>
          <w:lang w:eastAsia="zh-CN"/>
        </w:rPr>
        <w:t>362</w:t>
      </w:r>
      <w:bookmarkStart w:id="12" w:name="_GoBack"/>
      <w:bookmarkEnd w:id="12"/>
      <w:r w:rsidRPr="00BB1D1D">
        <w:rPr>
          <w:rFonts w:eastAsia="Times New Roman"/>
          <w:b/>
          <w:color w:val="000000"/>
          <w:szCs w:val="24"/>
          <w:lang w:eastAsia="zh-CN"/>
        </w:rPr>
        <w:t xml:space="preserve"> Г. ЧЕЛЯБИНСКА"</w:t>
      </w:r>
      <w:r>
        <w:rPr>
          <w:b/>
          <w:szCs w:val="24"/>
        </w:rPr>
        <w:t xml:space="preserve"> </w:t>
      </w:r>
      <w:r>
        <w:rPr>
          <w:rFonts w:eastAsia="Times New Roman"/>
          <w:b/>
          <w:szCs w:val="24"/>
          <w:lang w:eastAsia="en-US"/>
        </w:rPr>
        <w:t>регламентирующие</w:t>
      </w:r>
      <w:r>
        <w:rPr>
          <w:rFonts w:eastAsia="Times New Roman"/>
          <w:szCs w:val="24"/>
          <w:lang w:eastAsia="en-US"/>
        </w:rPr>
        <w:t xml:space="preserve"> требования, предъявляемые к содержанию котировочной заявки и порядку ее подачи.</w:t>
      </w:r>
    </w:p>
    <w:p w:rsidR="00BD3A86" w:rsidRDefault="00BD3A86">
      <w:pPr>
        <w:suppressAutoHyphens/>
        <w:ind w:firstLine="0"/>
        <w:rPr>
          <w:rFonts w:eastAsia="Times New Roman"/>
          <w:szCs w:val="24"/>
          <w:lang w:eastAsia="en-US"/>
        </w:rPr>
      </w:pPr>
    </w:p>
    <w:tbl>
      <w:tblPr>
        <w:tblW w:w="10260" w:type="dxa"/>
        <w:tblInd w:w="108" w:type="dxa"/>
        <w:tblLayout w:type="fixed"/>
        <w:tblLook w:val="04A0" w:firstRow="1" w:lastRow="0" w:firstColumn="1" w:lastColumn="0" w:noHBand="0" w:noVBand="1"/>
      </w:tblPr>
      <w:tblGrid>
        <w:gridCol w:w="6121"/>
        <w:gridCol w:w="4139"/>
      </w:tblGrid>
      <w:tr w:rsidR="00BD3A86">
        <w:trPr>
          <w:trHeight w:val="674"/>
        </w:trPr>
        <w:tc>
          <w:tcPr>
            <w:tcW w:w="6120" w:type="dxa"/>
          </w:tcPr>
          <w:p w:rsidR="00BD3A86" w:rsidRDefault="00C37628">
            <w:pPr>
              <w:widowControl w:val="0"/>
              <w:suppressAutoHyphens/>
              <w:ind w:firstLine="0"/>
              <w:jc w:val="left"/>
              <w:rPr>
                <w:rFonts w:eastAsia="Times New Roman"/>
                <w:b/>
                <w:szCs w:val="24"/>
                <w:lang w:eastAsia="en-US"/>
              </w:rPr>
            </w:pPr>
            <w:r>
              <w:rPr>
                <w:rFonts w:eastAsia="Times New Roman"/>
                <w:b/>
                <w:szCs w:val="24"/>
                <w:lang w:eastAsia="en-US"/>
              </w:rPr>
              <w:t>______________</w:t>
            </w:r>
          </w:p>
          <w:p w:rsidR="00BD3A86" w:rsidRDefault="00C37628">
            <w:pPr>
              <w:widowControl w:val="0"/>
              <w:suppressAutoHyphens/>
              <w:ind w:firstLine="0"/>
              <w:jc w:val="center"/>
              <w:rPr>
                <w:rFonts w:eastAsia="Times New Roman"/>
                <w:szCs w:val="24"/>
                <w:lang w:eastAsia="en-US"/>
              </w:rPr>
            </w:pPr>
            <w:r>
              <w:rPr>
                <w:rFonts w:eastAsia="Times New Roman"/>
                <w:i/>
                <w:szCs w:val="24"/>
                <w:lang w:eastAsia="en-US"/>
              </w:rPr>
              <w:t xml:space="preserve"> Подпись руководителя, полномочного представителя участника, М.П. (для юр. лиц);  подпись участника</w:t>
            </w:r>
            <w:r>
              <w:rPr>
                <w:rFonts w:eastAsia="Times New Roman"/>
                <w:b/>
                <w:i/>
                <w:iCs/>
                <w:szCs w:val="24"/>
                <w:lang w:eastAsia="en-US"/>
              </w:rPr>
              <w:t xml:space="preserve"> </w:t>
            </w:r>
            <w:r>
              <w:rPr>
                <w:rFonts w:eastAsia="Times New Roman"/>
                <w:i/>
                <w:szCs w:val="24"/>
                <w:lang w:eastAsia="en-US"/>
              </w:rPr>
              <w:t>(для физ. лиц)</w:t>
            </w:r>
          </w:p>
        </w:tc>
        <w:tc>
          <w:tcPr>
            <w:tcW w:w="4139" w:type="dxa"/>
          </w:tcPr>
          <w:p w:rsidR="00BD3A86" w:rsidRDefault="00C37628">
            <w:pPr>
              <w:widowControl w:val="0"/>
              <w:suppressAutoHyphens/>
              <w:ind w:firstLine="0"/>
              <w:jc w:val="center"/>
              <w:rPr>
                <w:rFonts w:eastAsia="Times New Roman"/>
                <w:szCs w:val="24"/>
                <w:lang w:eastAsia="en-US"/>
              </w:rPr>
            </w:pPr>
            <w:r>
              <w:rPr>
                <w:rFonts w:eastAsia="Times New Roman"/>
                <w:b/>
                <w:bCs/>
                <w:szCs w:val="24"/>
                <w:u w:val="single"/>
                <w:lang w:eastAsia="en-US"/>
              </w:rPr>
              <w:t>/</w:t>
            </w:r>
            <w:r>
              <w:rPr>
                <w:rFonts w:eastAsia="Times New Roman"/>
                <w:bCs/>
                <w:szCs w:val="24"/>
                <w:u w:val="single"/>
                <w:lang w:eastAsia="en-US"/>
              </w:rPr>
              <w:t xml:space="preserve">                                    </w:t>
            </w:r>
            <w:r>
              <w:rPr>
                <w:rFonts w:eastAsia="Times New Roman"/>
                <w:b/>
                <w:bCs/>
                <w:szCs w:val="24"/>
                <w:u w:val="single"/>
                <w:lang w:eastAsia="en-US"/>
              </w:rPr>
              <w:t>/</w:t>
            </w:r>
          </w:p>
          <w:p w:rsidR="00BD3A86" w:rsidRDefault="00C37628">
            <w:pPr>
              <w:widowControl w:val="0"/>
              <w:suppressAutoHyphens/>
              <w:ind w:firstLine="0"/>
              <w:jc w:val="center"/>
              <w:rPr>
                <w:rFonts w:eastAsia="Times New Roman"/>
                <w:i/>
                <w:szCs w:val="24"/>
                <w:lang w:eastAsia="en-US"/>
              </w:rPr>
            </w:pPr>
            <w:r>
              <w:rPr>
                <w:rFonts w:eastAsia="Times New Roman"/>
                <w:i/>
                <w:szCs w:val="24"/>
                <w:lang w:eastAsia="en-US"/>
              </w:rPr>
              <w:t>Расшифровка подписи (Ф.И.О.)</w:t>
            </w:r>
          </w:p>
        </w:tc>
      </w:tr>
    </w:tbl>
    <w:p w:rsidR="00BD3A86" w:rsidRDefault="00BD3A86">
      <w:pPr>
        <w:ind w:firstLine="709"/>
        <w:contextualSpacing/>
        <w:jc w:val="center"/>
        <w:rPr>
          <w:b/>
          <w:szCs w:val="24"/>
        </w:rPr>
      </w:pPr>
    </w:p>
    <w:p w:rsidR="00BD3A86" w:rsidRDefault="00C37628">
      <w:pPr>
        <w:ind w:firstLine="709"/>
        <w:contextualSpacing/>
        <w:jc w:val="center"/>
        <w:rPr>
          <w:b/>
          <w:szCs w:val="24"/>
        </w:rPr>
      </w:pPr>
      <w:r>
        <w:rPr>
          <w:b/>
          <w:szCs w:val="24"/>
        </w:rPr>
        <w:t xml:space="preserve">СОГЛАСИЕ </w:t>
      </w:r>
      <w:r>
        <w:rPr>
          <w:b/>
          <w:szCs w:val="24"/>
        </w:rPr>
        <w:br/>
        <w:t xml:space="preserve">НА ОБРАБОТКУ ПЕРСОНАЛЬНЫХ ДАННЫХ </w:t>
      </w:r>
    </w:p>
    <w:p w:rsidR="00BD3A86" w:rsidRDefault="00BD3A86">
      <w:pPr>
        <w:shd w:val="clear" w:color="auto" w:fill="FFFFFF"/>
        <w:ind w:firstLine="709"/>
        <w:contextualSpacing/>
        <w:rPr>
          <w:color w:val="000000"/>
          <w:szCs w:val="24"/>
        </w:rPr>
      </w:pPr>
    </w:p>
    <w:p w:rsidR="00BD3A86" w:rsidRDefault="00C37628">
      <w:pPr>
        <w:shd w:val="clear" w:color="auto" w:fill="FFFFFF"/>
        <w:contextualSpacing/>
        <w:jc w:val="right"/>
        <w:rPr>
          <w:color w:val="000000"/>
          <w:szCs w:val="24"/>
        </w:rPr>
      </w:pPr>
      <w:r>
        <w:rPr>
          <w:color w:val="000000"/>
          <w:szCs w:val="24"/>
        </w:rPr>
        <w:t xml:space="preserve">        </w:t>
      </w:r>
      <w:r w:rsidR="00057F43">
        <w:rPr>
          <w:color w:val="000000"/>
          <w:szCs w:val="24"/>
        </w:rPr>
        <w:t xml:space="preserve">            __.____________.202</w:t>
      </w:r>
      <w:r w:rsidR="00950E88" w:rsidRPr="00A6580D">
        <w:rPr>
          <w:color w:val="000000"/>
          <w:szCs w:val="24"/>
        </w:rPr>
        <w:t>_</w:t>
      </w:r>
      <w:r>
        <w:rPr>
          <w:color w:val="000000"/>
          <w:szCs w:val="24"/>
        </w:rPr>
        <w:t>г.                </w:t>
      </w:r>
    </w:p>
    <w:p w:rsidR="00BD3A86" w:rsidRDefault="00C37628">
      <w:pPr>
        <w:autoSpaceDE w:val="0"/>
        <w:autoSpaceDN w:val="0"/>
        <w:adjustRightInd w:val="0"/>
        <w:contextualSpacing/>
        <w:rPr>
          <w:color w:val="000000"/>
          <w:szCs w:val="24"/>
        </w:rPr>
      </w:pPr>
      <w:r>
        <w:rPr>
          <w:color w:val="000000"/>
          <w:szCs w:val="24"/>
        </w:rPr>
        <w:t xml:space="preserve">   </w:t>
      </w:r>
    </w:p>
    <w:p w:rsidR="00BD3A86" w:rsidRDefault="00C37628">
      <w:pPr>
        <w:autoSpaceDE w:val="0"/>
        <w:autoSpaceDN w:val="0"/>
        <w:adjustRightInd w:val="0"/>
        <w:contextualSpacing/>
        <w:rPr>
          <w:i/>
          <w:color w:val="000000"/>
          <w:szCs w:val="24"/>
          <w:vertAlign w:val="superscript"/>
        </w:rPr>
      </w:pPr>
      <w:r>
        <w:rPr>
          <w:color w:val="000000"/>
          <w:szCs w:val="24"/>
        </w:rPr>
        <w:t>Я, _________________________________________________________________________, выдан___________________________________________, адрес регистрации:_______________________________,</w:t>
      </w:r>
      <w:r>
        <w:rPr>
          <w:i/>
          <w:color w:val="000000"/>
          <w:szCs w:val="24"/>
          <w:vertAlign w:val="superscript"/>
        </w:rPr>
        <w:t xml:space="preserve"> </w:t>
      </w:r>
      <w:r>
        <w:rPr>
          <w:szCs w:val="24"/>
        </w:rPr>
        <w:t>даю свое согласие _____________________________________________на обработку</w:t>
      </w:r>
      <w:r>
        <w:rPr>
          <w:i/>
          <w:color w:val="000000"/>
          <w:szCs w:val="24"/>
          <w:vertAlign w:val="superscript"/>
        </w:rPr>
        <w:t xml:space="preserve"> </w:t>
      </w:r>
      <w:r>
        <w:rPr>
          <w:szCs w:val="24"/>
        </w:rPr>
        <w:t>моих персональных данных. Согласие касается фамилии, имени, отчества, данных о поле, дате рождении, гражданстве, типе документа, удостоверяющем личность (его серии, номере, дате и месте выдачи), а также сведений из трудовой книжки: опыте работы, месте работы и должности.</w:t>
      </w:r>
    </w:p>
    <w:p w:rsidR="00BD3A86" w:rsidRDefault="00C37628">
      <w:pPr>
        <w:contextualSpacing/>
        <w:rPr>
          <w:szCs w:val="24"/>
        </w:rPr>
      </w:pPr>
      <w:r>
        <w:rPr>
          <w:szCs w:val="24"/>
        </w:rPr>
        <w:t>Я даю согласие на использование персональных данных исключительно</w:t>
      </w:r>
      <w:r>
        <w:rPr>
          <w:b/>
          <w:szCs w:val="24"/>
        </w:rPr>
        <w:t xml:space="preserve"> </w:t>
      </w:r>
      <w:r>
        <w:rPr>
          <w:szCs w:val="24"/>
        </w:rPr>
        <w:t xml:space="preserve">в целях формирования кадрового документооборота предприятия, бухгалтерских операций и налоговых отчислений, </w:t>
      </w:r>
      <w:r>
        <w:rPr>
          <w:color w:val="000000"/>
          <w:szCs w:val="24"/>
        </w:rPr>
        <w:t>а также на хранение всех вышеназванных данных на электронных носителях. Также данным согласием я разрешаю сбор моих персональных данных, их хранение, систематизацию, обновление, использование (в т.ч. передачу третьим лицам для обмена информацией), а также осуществление любых иных действий, предусмотренных действующим законом Российской Федерации.</w:t>
      </w:r>
    </w:p>
    <w:p w:rsidR="00BD3A86" w:rsidRDefault="00C37628">
      <w:pPr>
        <w:shd w:val="clear" w:color="auto" w:fill="FFFFFF"/>
        <w:contextualSpacing/>
        <w:rPr>
          <w:i/>
          <w:szCs w:val="24"/>
          <w:vertAlign w:val="superscript"/>
        </w:rPr>
      </w:pPr>
      <w:r>
        <w:rPr>
          <w:color w:val="000000"/>
          <w:szCs w:val="24"/>
        </w:rPr>
        <w:t>До моего сведения доведено, что_______________________________</w:t>
      </w:r>
      <w:r>
        <w:rPr>
          <w:szCs w:val="24"/>
        </w:rPr>
        <w:t xml:space="preserve"> </w:t>
      </w:r>
      <w:r>
        <w:rPr>
          <w:color w:val="000000"/>
          <w:szCs w:val="24"/>
        </w:rPr>
        <w:t>гарантирует</w:t>
      </w:r>
      <w:r>
        <w:rPr>
          <w:i/>
          <w:szCs w:val="24"/>
          <w:vertAlign w:val="superscript"/>
        </w:rPr>
        <w:t xml:space="preserve"> </w:t>
      </w:r>
      <w:r>
        <w:rPr>
          <w:color w:val="000000"/>
          <w:szCs w:val="24"/>
        </w:rPr>
        <w:t xml:space="preserve">обработку моих персональных данных в соответствии с действующим законодательством Российской Федерации. Срок действия данного согласия не ограничен. Согласие может быть отозвано в любой момент по моему письменному заявлению.  </w:t>
      </w:r>
    </w:p>
    <w:p w:rsidR="00BD3A86" w:rsidRDefault="00C37628">
      <w:pPr>
        <w:shd w:val="clear" w:color="auto" w:fill="FFFFFF"/>
        <w:contextualSpacing/>
        <w:rPr>
          <w:color w:val="000000"/>
          <w:szCs w:val="24"/>
        </w:rPr>
      </w:pPr>
      <w:r>
        <w:rPr>
          <w:color w:val="000000"/>
          <w:szCs w:val="24"/>
        </w:rPr>
        <w:t>Подтверждаю, что, давая согласие, я действую без принуждения, по собственной воле и в своих интересах.</w:t>
      </w:r>
      <w:r>
        <w:rPr>
          <w:i/>
          <w:color w:val="000000"/>
          <w:szCs w:val="24"/>
        </w:rPr>
        <w:t xml:space="preserve">                 </w:t>
      </w:r>
    </w:p>
    <w:p w:rsidR="00BD3A86" w:rsidRDefault="00BD3A86">
      <w:pPr>
        <w:shd w:val="clear" w:color="auto" w:fill="FFFFFF"/>
        <w:contextualSpacing/>
        <w:rPr>
          <w:i/>
          <w:color w:val="000000"/>
          <w:szCs w:val="24"/>
        </w:rPr>
      </w:pPr>
    </w:p>
    <w:p w:rsidR="00BD3A86" w:rsidRDefault="00C37628">
      <w:pPr>
        <w:shd w:val="clear" w:color="auto" w:fill="FFFFFF"/>
        <w:contextualSpacing/>
        <w:rPr>
          <w:i/>
          <w:color w:val="000000"/>
          <w:szCs w:val="24"/>
        </w:rPr>
      </w:pPr>
      <w:r>
        <w:rPr>
          <w:i/>
          <w:color w:val="000000"/>
          <w:szCs w:val="24"/>
        </w:rPr>
        <w:t xml:space="preserve">                                                                                                                 ФИО</w:t>
      </w:r>
    </w:p>
    <w:p w:rsidR="00BD3A86" w:rsidRDefault="00BD3A86">
      <w:pPr>
        <w:pStyle w:val="affb"/>
        <w:jc w:val="center"/>
        <w:rPr>
          <w:rFonts w:ascii="Times New Roman" w:hAnsi="Times New Roman"/>
          <w:b/>
          <w:sz w:val="16"/>
          <w:szCs w:val="16"/>
        </w:rPr>
      </w:pPr>
    </w:p>
    <w:p w:rsidR="00BD3A86" w:rsidRDefault="00BD3A86">
      <w:pPr>
        <w:autoSpaceDE w:val="0"/>
        <w:autoSpaceDN w:val="0"/>
        <w:adjustRightInd w:val="0"/>
        <w:ind w:right="-2" w:firstLine="0"/>
        <w:jc w:val="center"/>
        <w:rPr>
          <w:szCs w:val="24"/>
          <w:vertAlign w:val="superscript"/>
        </w:rPr>
      </w:pPr>
    </w:p>
    <w:p w:rsidR="00BD3A86" w:rsidRDefault="00BD3A86">
      <w:pPr>
        <w:autoSpaceDE w:val="0"/>
        <w:autoSpaceDN w:val="0"/>
        <w:adjustRightInd w:val="0"/>
        <w:ind w:right="-2" w:firstLine="0"/>
        <w:rPr>
          <w:szCs w:val="24"/>
          <w:vertAlign w:val="superscript"/>
        </w:rPr>
      </w:pPr>
    </w:p>
    <w:p w:rsidR="00BD3A86" w:rsidRDefault="00BD3A86">
      <w:pPr>
        <w:ind w:firstLine="0"/>
      </w:pPr>
    </w:p>
    <w:sectPr w:rsidR="00BD3A86">
      <w:pgSz w:w="11905" w:h="16838"/>
      <w:pgMar w:top="567" w:right="567" w:bottom="567" w:left="1134" w:header="720" w:footer="306"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4768" w:rsidRDefault="005D4768">
      <w:r>
        <w:separator/>
      </w:r>
    </w:p>
  </w:endnote>
  <w:endnote w:type="continuationSeparator" w:id="0">
    <w:p w:rsidR="005D4768" w:rsidRDefault="005D47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00006FF" w:usb1="4000205B" w:usb2="00000010" w:usb3="00000000" w:csb0="0000019F" w:csb1="00000000"/>
  </w:font>
  <w:font w:name="Courier">
    <w:panose1 w:val="02070309020205020404"/>
    <w:charset w:val="00"/>
    <w:family w:val="modern"/>
    <w:notTrueType/>
    <w:pitch w:val="fixed"/>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GaramondNarrowC">
    <w:altName w:val="Courier New"/>
    <w:charset w:val="00"/>
    <w:family w:val="auto"/>
    <w:pitch w:val="default"/>
  </w:font>
  <w:font w:name="Times">
    <w:altName w:val="Times New Roman"/>
    <w:panose1 w:val="02020603050405020304"/>
    <w:charset w:val="CC"/>
    <w:family w:val="roman"/>
    <w:pitch w:val="variable"/>
    <w:sig w:usb0="E0002AFF" w:usb1="C0007841" w:usb2="00000009" w:usb3="00000000" w:csb0="000001FF" w:csb1="00000000"/>
  </w:font>
  <w:font w:name="Liberation Serif">
    <w:altName w:val="Times New Roman"/>
    <w:charset w:val="01"/>
    <w:family w:val="roman"/>
    <w:pitch w:val="variable"/>
  </w:font>
  <w:font w:name="Mangal">
    <w:panose1 w:val="00000400000000000000"/>
    <w:charset w:val="01"/>
    <w:family w:val="roman"/>
    <w:notTrueType/>
    <w:pitch w:val="variable"/>
    <w:sig w:usb0="00002000" w:usb1="00000000" w:usb2="00000000" w:usb3="00000000" w:csb0="00000000" w:csb1="00000000"/>
  </w:font>
  <w:font w:name="Helvetica">
    <w:panose1 w:val="020B05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5CDE" w:rsidRDefault="002F5CDE">
    <w:pPr>
      <w:pStyle w:val="aff4"/>
      <w:jc w:val="center"/>
    </w:pPr>
    <w:r>
      <w:rPr>
        <w:sz w:val="20"/>
      </w:rPr>
      <w:t xml:space="preserve">Страница </w:t>
    </w:r>
    <w:r>
      <w:rPr>
        <w:b/>
        <w:bCs/>
        <w:sz w:val="20"/>
      </w:rPr>
      <w:fldChar w:fldCharType="begin"/>
    </w:r>
    <w:r>
      <w:rPr>
        <w:b/>
        <w:bCs/>
        <w:sz w:val="20"/>
      </w:rPr>
      <w:instrText>PAGE</w:instrText>
    </w:r>
    <w:r>
      <w:rPr>
        <w:b/>
        <w:bCs/>
        <w:sz w:val="20"/>
      </w:rPr>
      <w:fldChar w:fldCharType="separate"/>
    </w:r>
    <w:r w:rsidR="00BF3C59">
      <w:rPr>
        <w:b/>
        <w:bCs/>
        <w:noProof/>
        <w:sz w:val="20"/>
      </w:rPr>
      <w:t>19</w:t>
    </w:r>
    <w:r>
      <w:rPr>
        <w:b/>
        <w:bCs/>
        <w:sz w:val="20"/>
      </w:rPr>
      <w:fldChar w:fldCharType="end"/>
    </w:r>
    <w:r>
      <w:rPr>
        <w:sz w:val="20"/>
      </w:rPr>
      <w:t xml:space="preserve"> из </w:t>
    </w:r>
    <w:r>
      <w:rPr>
        <w:b/>
        <w:bCs/>
        <w:sz w:val="20"/>
      </w:rPr>
      <w:fldChar w:fldCharType="begin"/>
    </w:r>
    <w:r>
      <w:rPr>
        <w:b/>
        <w:bCs/>
        <w:sz w:val="20"/>
      </w:rPr>
      <w:instrText>NUMPAGES</w:instrText>
    </w:r>
    <w:r>
      <w:rPr>
        <w:b/>
        <w:bCs/>
        <w:sz w:val="20"/>
      </w:rPr>
      <w:fldChar w:fldCharType="separate"/>
    </w:r>
    <w:r w:rsidR="00BF3C59">
      <w:rPr>
        <w:b/>
        <w:bCs/>
        <w:noProof/>
        <w:sz w:val="20"/>
      </w:rPr>
      <w:t>20</w:t>
    </w:r>
    <w:r>
      <w:rPr>
        <w:b/>
        <w:bCs/>
        <w:sz w:val="2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4768" w:rsidRDefault="005D4768">
      <w:r>
        <w:separator/>
      </w:r>
    </w:p>
  </w:footnote>
  <w:footnote w:type="continuationSeparator" w:id="0">
    <w:p w:rsidR="005D4768" w:rsidRDefault="005D476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9CEEE03"/>
    <w:multiLevelType w:val="singleLevel"/>
    <w:tmpl w:val="F9CEEE03"/>
    <w:lvl w:ilvl="0">
      <w:start w:val="2"/>
      <w:numFmt w:val="decimal"/>
      <w:suff w:val="space"/>
      <w:lvlText w:val="%1."/>
      <w:lvlJc w:val="left"/>
    </w:lvl>
  </w:abstractNum>
  <w:abstractNum w:abstractNumId="1" w15:restartNumberingAfterBreak="0">
    <w:nsid w:val="FFFFFF82"/>
    <w:multiLevelType w:val="singleLevel"/>
    <w:tmpl w:val="FFFFFF82"/>
    <w:lvl w:ilvl="0">
      <w:start w:val="1"/>
      <w:numFmt w:val="bullet"/>
      <w:pStyle w:val="3"/>
      <w:lvlText w:val=""/>
      <w:lvlJc w:val="left"/>
      <w:pPr>
        <w:tabs>
          <w:tab w:val="left" w:pos="926"/>
        </w:tabs>
        <w:ind w:left="926" w:hanging="360"/>
      </w:pPr>
      <w:rPr>
        <w:rFonts w:ascii="Symbol" w:hAnsi="Symbol" w:hint="default"/>
      </w:rPr>
    </w:lvl>
  </w:abstractNum>
  <w:abstractNum w:abstractNumId="2" w15:restartNumberingAfterBreak="0">
    <w:nsid w:val="FFFFFF89"/>
    <w:multiLevelType w:val="singleLevel"/>
    <w:tmpl w:val="FFFFFF89"/>
    <w:lvl w:ilvl="0">
      <w:start w:val="1"/>
      <w:numFmt w:val="bullet"/>
      <w:pStyle w:val="a"/>
      <w:lvlText w:val=""/>
      <w:lvlJc w:val="left"/>
      <w:pPr>
        <w:tabs>
          <w:tab w:val="left" w:pos="360"/>
        </w:tabs>
        <w:ind w:left="360" w:hanging="360"/>
      </w:pPr>
      <w:rPr>
        <w:rFonts w:ascii="Symbol" w:hAnsi="Symbol" w:hint="default"/>
      </w:rPr>
    </w:lvl>
  </w:abstractNum>
  <w:abstractNum w:abstractNumId="3" w15:restartNumberingAfterBreak="0">
    <w:nsid w:val="0DB33BE1"/>
    <w:multiLevelType w:val="multilevel"/>
    <w:tmpl w:val="EE1E970E"/>
    <w:lvl w:ilvl="0">
      <w:start w:val="1"/>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1284"/>
        </w:tabs>
        <w:ind w:left="1284" w:hanging="432"/>
      </w:pPr>
      <w:rPr>
        <w:rFonts w:cs="Times New Roman" w:hint="default"/>
        <w:b w:val="0"/>
      </w:rPr>
    </w:lvl>
    <w:lvl w:ilvl="2">
      <w:start w:val="1"/>
      <w:numFmt w:val="decimal"/>
      <w:lvlText w:val="%1.%2.%3."/>
      <w:lvlJc w:val="left"/>
      <w:pPr>
        <w:tabs>
          <w:tab w:val="num" w:pos="1134"/>
        </w:tabs>
        <w:ind w:firstLine="851"/>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 w15:restartNumberingAfterBreak="0">
    <w:nsid w:val="15005650"/>
    <w:multiLevelType w:val="multilevel"/>
    <w:tmpl w:val="15005650"/>
    <w:lvl w:ilvl="0">
      <w:start w:val="6"/>
      <w:numFmt w:val="decimal"/>
      <w:lvlText w:val="%1."/>
      <w:lvlJc w:val="left"/>
      <w:pPr>
        <w:tabs>
          <w:tab w:val="left" w:pos="1069"/>
        </w:tabs>
        <w:ind w:left="1069" w:hanging="360"/>
      </w:pPr>
      <w:rPr>
        <w:rFonts w:hint="default"/>
      </w:rPr>
    </w:lvl>
    <w:lvl w:ilvl="1">
      <w:start w:val="5"/>
      <w:numFmt w:val="decimal"/>
      <w:isLgl/>
      <w:lvlText w:val="%1.%2."/>
      <w:lvlJc w:val="left"/>
      <w:pPr>
        <w:tabs>
          <w:tab w:val="left" w:pos="1144"/>
        </w:tabs>
        <w:ind w:left="1144" w:hanging="435"/>
      </w:pPr>
      <w:rPr>
        <w:rFonts w:hint="default"/>
      </w:rPr>
    </w:lvl>
    <w:lvl w:ilvl="2">
      <w:start w:val="1"/>
      <w:numFmt w:val="decimal"/>
      <w:isLgl/>
      <w:lvlText w:val="%1.%2.%3."/>
      <w:lvlJc w:val="left"/>
      <w:pPr>
        <w:tabs>
          <w:tab w:val="left" w:pos="1429"/>
        </w:tabs>
        <w:ind w:left="1429" w:hanging="720"/>
      </w:pPr>
      <w:rPr>
        <w:rFonts w:hint="default"/>
      </w:rPr>
    </w:lvl>
    <w:lvl w:ilvl="3">
      <w:start w:val="1"/>
      <w:numFmt w:val="decimal"/>
      <w:isLgl/>
      <w:lvlText w:val="%1.%2.%3.%4."/>
      <w:lvlJc w:val="left"/>
      <w:pPr>
        <w:tabs>
          <w:tab w:val="left" w:pos="1429"/>
        </w:tabs>
        <w:ind w:left="1429" w:hanging="720"/>
      </w:pPr>
      <w:rPr>
        <w:rFonts w:hint="default"/>
      </w:rPr>
    </w:lvl>
    <w:lvl w:ilvl="4">
      <w:start w:val="1"/>
      <w:numFmt w:val="decimal"/>
      <w:isLgl/>
      <w:lvlText w:val="%1.%2.%3.%4.%5."/>
      <w:lvlJc w:val="left"/>
      <w:pPr>
        <w:tabs>
          <w:tab w:val="left" w:pos="1789"/>
        </w:tabs>
        <w:ind w:left="1789" w:hanging="1080"/>
      </w:pPr>
      <w:rPr>
        <w:rFonts w:hint="default"/>
      </w:rPr>
    </w:lvl>
    <w:lvl w:ilvl="5">
      <w:start w:val="1"/>
      <w:numFmt w:val="decimal"/>
      <w:isLgl/>
      <w:lvlText w:val="%1.%2.%3.%4.%5.%6."/>
      <w:lvlJc w:val="left"/>
      <w:pPr>
        <w:tabs>
          <w:tab w:val="left" w:pos="1789"/>
        </w:tabs>
        <w:ind w:left="1789" w:hanging="1080"/>
      </w:pPr>
      <w:rPr>
        <w:rFonts w:hint="default"/>
      </w:rPr>
    </w:lvl>
    <w:lvl w:ilvl="6">
      <w:start w:val="1"/>
      <w:numFmt w:val="decimal"/>
      <w:isLgl/>
      <w:lvlText w:val="%1.%2.%3.%4.%5.%6.%7."/>
      <w:lvlJc w:val="left"/>
      <w:pPr>
        <w:tabs>
          <w:tab w:val="left" w:pos="2149"/>
        </w:tabs>
        <w:ind w:left="2149" w:hanging="1440"/>
      </w:pPr>
      <w:rPr>
        <w:rFonts w:hint="default"/>
      </w:rPr>
    </w:lvl>
    <w:lvl w:ilvl="7">
      <w:start w:val="1"/>
      <w:numFmt w:val="decimal"/>
      <w:isLgl/>
      <w:lvlText w:val="%1.%2.%3.%4.%5.%6.%7.%8."/>
      <w:lvlJc w:val="left"/>
      <w:pPr>
        <w:tabs>
          <w:tab w:val="left" w:pos="2149"/>
        </w:tabs>
        <w:ind w:left="2149" w:hanging="1440"/>
      </w:pPr>
      <w:rPr>
        <w:rFonts w:hint="default"/>
      </w:rPr>
    </w:lvl>
    <w:lvl w:ilvl="8">
      <w:start w:val="1"/>
      <w:numFmt w:val="decimal"/>
      <w:isLgl/>
      <w:lvlText w:val="%1.%2.%3.%4.%5.%6.%7.%8.%9."/>
      <w:lvlJc w:val="left"/>
      <w:pPr>
        <w:tabs>
          <w:tab w:val="left" w:pos="2509"/>
        </w:tabs>
        <w:ind w:left="2509" w:hanging="1800"/>
      </w:pPr>
      <w:rPr>
        <w:rFonts w:hint="default"/>
      </w:rPr>
    </w:lvl>
  </w:abstractNum>
  <w:abstractNum w:abstractNumId="5" w15:restartNumberingAfterBreak="0">
    <w:nsid w:val="19BFA7B4"/>
    <w:multiLevelType w:val="singleLevel"/>
    <w:tmpl w:val="19BFA7B4"/>
    <w:lvl w:ilvl="0">
      <w:start w:val="2"/>
      <w:numFmt w:val="decimal"/>
      <w:suff w:val="space"/>
      <w:lvlText w:val="%1."/>
      <w:lvlJc w:val="left"/>
    </w:lvl>
  </w:abstractNum>
  <w:abstractNum w:abstractNumId="6" w15:restartNumberingAfterBreak="0">
    <w:nsid w:val="1DC84308"/>
    <w:multiLevelType w:val="multilevel"/>
    <w:tmpl w:val="1DC84308"/>
    <w:lvl w:ilvl="0">
      <w:start w:val="1"/>
      <w:numFmt w:val="bullet"/>
      <w:pStyle w:val="heading1normal"/>
      <w:lvlText w:val=""/>
      <w:lvlJc w:val="left"/>
      <w:pPr>
        <w:tabs>
          <w:tab w:val="left" w:pos="720"/>
        </w:tabs>
        <w:ind w:left="720" w:hanging="360"/>
      </w:pPr>
      <w:rPr>
        <w:rFonts w:ascii="Wingdings" w:hAnsi="Wingdings" w:hint="default"/>
      </w:rPr>
    </w:lvl>
    <w:lvl w:ilvl="1">
      <w:start w:val="1"/>
      <w:numFmt w:val="bullet"/>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7" w15:restartNumberingAfterBreak="0">
    <w:nsid w:val="1E7E04D5"/>
    <w:multiLevelType w:val="singleLevel"/>
    <w:tmpl w:val="1E7E04D5"/>
    <w:lvl w:ilvl="0">
      <w:start w:val="1"/>
      <w:numFmt w:val="decimal"/>
      <w:pStyle w:val="30"/>
      <w:lvlText w:val="%1."/>
      <w:lvlJc w:val="left"/>
      <w:pPr>
        <w:tabs>
          <w:tab w:val="left" w:pos="360"/>
        </w:tabs>
        <w:ind w:left="360" w:hanging="360"/>
      </w:pPr>
      <w:rPr>
        <w:rFonts w:cs="Times New Roman"/>
      </w:rPr>
    </w:lvl>
  </w:abstractNum>
  <w:abstractNum w:abstractNumId="8" w15:restartNumberingAfterBreak="0">
    <w:nsid w:val="4B2D3055"/>
    <w:multiLevelType w:val="multilevel"/>
    <w:tmpl w:val="B914C79E"/>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5BFB7AB0"/>
    <w:multiLevelType w:val="multilevel"/>
    <w:tmpl w:val="5BFB7AB0"/>
    <w:lvl w:ilvl="0">
      <w:start w:val="1"/>
      <w:numFmt w:val="bullet"/>
      <w:pStyle w:val="1"/>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hint="default"/>
      </w:rPr>
    </w:lvl>
    <w:lvl w:ilvl="8">
      <w:start w:val="1"/>
      <w:numFmt w:val="bullet"/>
      <w:lvlText w:val=""/>
      <w:lvlJc w:val="left"/>
      <w:pPr>
        <w:ind w:left="7189" w:hanging="360"/>
      </w:pPr>
      <w:rPr>
        <w:rFonts w:ascii="Wingdings" w:hAnsi="Wingdings" w:hint="default"/>
      </w:rPr>
    </w:lvl>
  </w:abstractNum>
  <w:abstractNum w:abstractNumId="10" w15:restartNumberingAfterBreak="0">
    <w:nsid w:val="6E6E3B6D"/>
    <w:multiLevelType w:val="multilevel"/>
    <w:tmpl w:val="6E6E3B6D"/>
    <w:lvl w:ilvl="0">
      <w:start w:val="4"/>
      <w:numFmt w:val="decimal"/>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1" w15:restartNumberingAfterBreak="0">
    <w:nsid w:val="78965BCA"/>
    <w:multiLevelType w:val="singleLevel"/>
    <w:tmpl w:val="78965BCA"/>
    <w:lvl w:ilvl="0">
      <w:start w:val="1"/>
      <w:numFmt w:val="decimal"/>
      <w:suff w:val="space"/>
      <w:lvlText w:val="%1)"/>
      <w:lvlJc w:val="left"/>
    </w:lvl>
  </w:abstractNum>
  <w:num w:numId="1">
    <w:abstractNumId w:val="1"/>
  </w:num>
  <w:num w:numId="2">
    <w:abstractNumId w:val="2"/>
  </w:num>
  <w:num w:numId="3">
    <w:abstractNumId w:val="9"/>
  </w:num>
  <w:num w:numId="4">
    <w:abstractNumId w:val="7"/>
  </w:num>
  <w:num w:numId="5">
    <w:abstractNumId w:val="6"/>
  </w:num>
  <w:num w:numId="6">
    <w:abstractNumId w:val="11"/>
  </w:num>
  <w:num w:numId="7">
    <w:abstractNumId w:val="5"/>
  </w:num>
  <w:num w:numId="8">
    <w:abstractNumId w:val="10"/>
  </w:num>
  <w:num w:numId="9">
    <w:abstractNumId w:val="4"/>
  </w:num>
  <w:num w:numId="10">
    <w:abstractNumId w:val="0"/>
  </w:num>
  <w:num w:numId="11">
    <w:abstractNumId w:val="8"/>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3"/>
  <w:doNotDisplayPageBoundaries/>
  <w:defaultTabStop w:val="708"/>
  <w:noPunctuationKerning/>
  <w:characterSpacingControl w:val="doNotCompress"/>
  <w:footnotePr>
    <w:numFmt w:val="chicago"/>
    <w:numRestart w:val="eachPage"/>
    <w:footnote w:id="-1"/>
    <w:footnote w:id="0"/>
  </w:footnotePr>
  <w:endnotePr>
    <w:endnote w:id="-1"/>
    <w:endnote w:id="0"/>
  </w:endnotePr>
  <w:compat>
    <w:balanceSingleByteDoubleByteWidth/>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4BE9"/>
    <w:rsid w:val="00000A1A"/>
    <w:rsid w:val="0000298B"/>
    <w:rsid w:val="00002ABF"/>
    <w:rsid w:val="0000458F"/>
    <w:rsid w:val="00005123"/>
    <w:rsid w:val="00005BCC"/>
    <w:rsid w:val="00006183"/>
    <w:rsid w:val="00006D0F"/>
    <w:rsid w:val="00010BC3"/>
    <w:rsid w:val="00011864"/>
    <w:rsid w:val="00013177"/>
    <w:rsid w:val="0001392D"/>
    <w:rsid w:val="0001509F"/>
    <w:rsid w:val="0001640E"/>
    <w:rsid w:val="000218D2"/>
    <w:rsid w:val="00022D00"/>
    <w:rsid w:val="000241FB"/>
    <w:rsid w:val="00030252"/>
    <w:rsid w:val="00030E9B"/>
    <w:rsid w:val="00032289"/>
    <w:rsid w:val="00036039"/>
    <w:rsid w:val="00037641"/>
    <w:rsid w:val="000378CE"/>
    <w:rsid w:val="00042E83"/>
    <w:rsid w:val="00042F82"/>
    <w:rsid w:val="00044BE7"/>
    <w:rsid w:val="00047666"/>
    <w:rsid w:val="00047A42"/>
    <w:rsid w:val="0005140E"/>
    <w:rsid w:val="00051BA1"/>
    <w:rsid w:val="00051E13"/>
    <w:rsid w:val="000528B6"/>
    <w:rsid w:val="0005368B"/>
    <w:rsid w:val="0005569D"/>
    <w:rsid w:val="000565ED"/>
    <w:rsid w:val="00057785"/>
    <w:rsid w:val="00057F43"/>
    <w:rsid w:val="0006044A"/>
    <w:rsid w:val="00060A2E"/>
    <w:rsid w:val="00060F85"/>
    <w:rsid w:val="00061306"/>
    <w:rsid w:val="00061BB8"/>
    <w:rsid w:val="000623CF"/>
    <w:rsid w:val="0006333A"/>
    <w:rsid w:val="000637EC"/>
    <w:rsid w:val="000639BD"/>
    <w:rsid w:val="000648C0"/>
    <w:rsid w:val="000664C5"/>
    <w:rsid w:val="00066AAC"/>
    <w:rsid w:val="0006715C"/>
    <w:rsid w:val="00071B1A"/>
    <w:rsid w:val="00074D36"/>
    <w:rsid w:val="00074FCC"/>
    <w:rsid w:val="000806CD"/>
    <w:rsid w:val="00081469"/>
    <w:rsid w:val="00082219"/>
    <w:rsid w:val="00082241"/>
    <w:rsid w:val="0008227E"/>
    <w:rsid w:val="000859C4"/>
    <w:rsid w:val="000871B3"/>
    <w:rsid w:val="00087D44"/>
    <w:rsid w:val="00090310"/>
    <w:rsid w:val="00095FC5"/>
    <w:rsid w:val="00096694"/>
    <w:rsid w:val="000A153A"/>
    <w:rsid w:val="000A2CC6"/>
    <w:rsid w:val="000A43EB"/>
    <w:rsid w:val="000A509D"/>
    <w:rsid w:val="000A6001"/>
    <w:rsid w:val="000A6922"/>
    <w:rsid w:val="000A74E8"/>
    <w:rsid w:val="000A7AB7"/>
    <w:rsid w:val="000B0198"/>
    <w:rsid w:val="000B397E"/>
    <w:rsid w:val="000B5A6E"/>
    <w:rsid w:val="000B64B1"/>
    <w:rsid w:val="000B67EE"/>
    <w:rsid w:val="000C38E8"/>
    <w:rsid w:val="000C4219"/>
    <w:rsid w:val="000C55D4"/>
    <w:rsid w:val="000C677A"/>
    <w:rsid w:val="000C76C3"/>
    <w:rsid w:val="000D023D"/>
    <w:rsid w:val="000D0D7E"/>
    <w:rsid w:val="000D570E"/>
    <w:rsid w:val="000D5B7D"/>
    <w:rsid w:val="000D5D9D"/>
    <w:rsid w:val="000D6D58"/>
    <w:rsid w:val="000E0D9A"/>
    <w:rsid w:val="000E0E25"/>
    <w:rsid w:val="000E2CFF"/>
    <w:rsid w:val="000E30C5"/>
    <w:rsid w:val="000E34BF"/>
    <w:rsid w:val="000E36E5"/>
    <w:rsid w:val="000E3E5C"/>
    <w:rsid w:val="000E47C0"/>
    <w:rsid w:val="000E6BAE"/>
    <w:rsid w:val="000E6BD0"/>
    <w:rsid w:val="000F0CC9"/>
    <w:rsid w:val="000F4248"/>
    <w:rsid w:val="0010097C"/>
    <w:rsid w:val="00101417"/>
    <w:rsid w:val="00101633"/>
    <w:rsid w:val="00102849"/>
    <w:rsid w:val="00103F1E"/>
    <w:rsid w:val="001069C5"/>
    <w:rsid w:val="00106AA6"/>
    <w:rsid w:val="00106D6D"/>
    <w:rsid w:val="00107735"/>
    <w:rsid w:val="001101FF"/>
    <w:rsid w:val="00110D42"/>
    <w:rsid w:val="001112AB"/>
    <w:rsid w:val="0011241F"/>
    <w:rsid w:val="00113E4E"/>
    <w:rsid w:val="00114054"/>
    <w:rsid w:val="0011614F"/>
    <w:rsid w:val="001171C5"/>
    <w:rsid w:val="00122C26"/>
    <w:rsid w:val="00123754"/>
    <w:rsid w:val="00123DF3"/>
    <w:rsid w:val="0012586B"/>
    <w:rsid w:val="001273C4"/>
    <w:rsid w:val="001274A1"/>
    <w:rsid w:val="001274D2"/>
    <w:rsid w:val="001343F4"/>
    <w:rsid w:val="00134E15"/>
    <w:rsid w:val="001353C9"/>
    <w:rsid w:val="0014457E"/>
    <w:rsid w:val="0014527B"/>
    <w:rsid w:val="00145462"/>
    <w:rsid w:val="001469D1"/>
    <w:rsid w:val="00147FA6"/>
    <w:rsid w:val="0015025F"/>
    <w:rsid w:val="0015279C"/>
    <w:rsid w:val="00153617"/>
    <w:rsid w:val="00153D6B"/>
    <w:rsid w:val="00154E8A"/>
    <w:rsid w:val="00155270"/>
    <w:rsid w:val="001554A7"/>
    <w:rsid w:val="0015799F"/>
    <w:rsid w:val="00162512"/>
    <w:rsid w:val="00166378"/>
    <w:rsid w:val="00170B7B"/>
    <w:rsid w:val="00170CDB"/>
    <w:rsid w:val="00171C32"/>
    <w:rsid w:val="00172270"/>
    <w:rsid w:val="00176169"/>
    <w:rsid w:val="0017624B"/>
    <w:rsid w:val="0017668D"/>
    <w:rsid w:val="00177FE3"/>
    <w:rsid w:val="0018016D"/>
    <w:rsid w:val="001835EE"/>
    <w:rsid w:val="00183729"/>
    <w:rsid w:val="001856C5"/>
    <w:rsid w:val="00191335"/>
    <w:rsid w:val="00191A09"/>
    <w:rsid w:val="00192564"/>
    <w:rsid w:val="00192CF2"/>
    <w:rsid w:val="00194BE9"/>
    <w:rsid w:val="001961BF"/>
    <w:rsid w:val="0019631C"/>
    <w:rsid w:val="0019673D"/>
    <w:rsid w:val="0019697D"/>
    <w:rsid w:val="00196FE9"/>
    <w:rsid w:val="00197434"/>
    <w:rsid w:val="001A0948"/>
    <w:rsid w:val="001A3BCA"/>
    <w:rsid w:val="001A4E73"/>
    <w:rsid w:val="001A6441"/>
    <w:rsid w:val="001A782B"/>
    <w:rsid w:val="001B095A"/>
    <w:rsid w:val="001B2053"/>
    <w:rsid w:val="001B32B5"/>
    <w:rsid w:val="001B32DD"/>
    <w:rsid w:val="001B4032"/>
    <w:rsid w:val="001B418A"/>
    <w:rsid w:val="001B613E"/>
    <w:rsid w:val="001B6389"/>
    <w:rsid w:val="001B7351"/>
    <w:rsid w:val="001C1694"/>
    <w:rsid w:val="001C237A"/>
    <w:rsid w:val="001C32D5"/>
    <w:rsid w:val="001C4B74"/>
    <w:rsid w:val="001C560C"/>
    <w:rsid w:val="001C58FB"/>
    <w:rsid w:val="001C7279"/>
    <w:rsid w:val="001C7862"/>
    <w:rsid w:val="001D0109"/>
    <w:rsid w:val="001D04AD"/>
    <w:rsid w:val="001D38E2"/>
    <w:rsid w:val="001D3C80"/>
    <w:rsid w:val="001D3FC9"/>
    <w:rsid w:val="001D4C61"/>
    <w:rsid w:val="001D509C"/>
    <w:rsid w:val="001D511A"/>
    <w:rsid w:val="001D5914"/>
    <w:rsid w:val="001D6279"/>
    <w:rsid w:val="001E0485"/>
    <w:rsid w:val="001E0747"/>
    <w:rsid w:val="001E0E9C"/>
    <w:rsid w:val="001E27E4"/>
    <w:rsid w:val="001E35C9"/>
    <w:rsid w:val="001E6B68"/>
    <w:rsid w:val="001F05AF"/>
    <w:rsid w:val="001F062C"/>
    <w:rsid w:val="001F31E3"/>
    <w:rsid w:val="001F447C"/>
    <w:rsid w:val="001F4548"/>
    <w:rsid w:val="001F5E49"/>
    <w:rsid w:val="001F60C8"/>
    <w:rsid w:val="001F6E66"/>
    <w:rsid w:val="001F6FE3"/>
    <w:rsid w:val="001F7B5A"/>
    <w:rsid w:val="002006C2"/>
    <w:rsid w:val="00201F71"/>
    <w:rsid w:val="00202755"/>
    <w:rsid w:val="002038E0"/>
    <w:rsid w:val="00203AF1"/>
    <w:rsid w:val="002050D9"/>
    <w:rsid w:val="00210F56"/>
    <w:rsid w:val="0021173C"/>
    <w:rsid w:val="002120F9"/>
    <w:rsid w:val="00212212"/>
    <w:rsid w:val="00217C03"/>
    <w:rsid w:val="002202E5"/>
    <w:rsid w:val="00222C3A"/>
    <w:rsid w:val="00225838"/>
    <w:rsid w:val="00225D48"/>
    <w:rsid w:val="00226033"/>
    <w:rsid w:val="00227DD3"/>
    <w:rsid w:val="002310E8"/>
    <w:rsid w:val="0023228F"/>
    <w:rsid w:val="00232F56"/>
    <w:rsid w:val="00233454"/>
    <w:rsid w:val="002335F2"/>
    <w:rsid w:val="00234D85"/>
    <w:rsid w:val="00237DA8"/>
    <w:rsid w:val="002400E5"/>
    <w:rsid w:val="00240C4D"/>
    <w:rsid w:val="00241684"/>
    <w:rsid w:val="00241BEE"/>
    <w:rsid w:val="00243B83"/>
    <w:rsid w:val="00243ED5"/>
    <w:rsid w:val="00244D24"/>
    <w:rsid w:val="00245E3E"/>
    <w:rsid w:val="00245EEC"/>
    <w:rsid w:val="00252DB8"/>
    <w:rsid w:val="002537B3"/>
    <w:rsid w:val="002574EE"/>
    <w:rsid w:val="00262C56"/>
    <w:rsid w:val="00264A6A"/>
    <w:rsid w:val="00264FF0"/>
    <w:rsid w:val="00265BC7"/>
    <w:rsid w:val="00267B05"/>
    <w:rsid w:val="00270343"/>
    <w:rsid w:val="00270A48"/>
    <w:rsid w:val="00271270"/>
    <w:rsid w:val="00274AA6"/>
    <w:rsid w:val="00275BF5"/>
    <w:rsid w:val="002765B8"/>
    <w:rsid w:val="00277465"/>
    <w:rsid w:val="00277B3C"/>
    <w:rsid w:val="00280949"/>
    <w:rsid w:val="00281133"/>
    <w:rsid w:val="002847EE"/>
    <w:rsid w:val="0028527E"/>
    <w:rsid w:val="0028534F"/>
    <w:rsid w:val="00285942"/>
    <w:rsid w:val="00286C9A"/>
    <w:rsid w:val="0028716E"/>
    <w:rsid w:val="00287302"/>
    <w:rsid w:val="00287DF4"/>
    <w:rsid w:val="00293D28"/>
    <w:rsid w:val="00294256"/>
    <w:rsid w:val="00294445"/>
    <w:rsid w:val="00294E83"/>
    <w:rsid w:val="00296D4E"/>
    <w:rsid w:val="00296F90"/>
    <w:rsid w:val="002974E8"/>
    <w:rsid w:val="002A3110"/>
    <w:rsid w:val="002A37C0"/>
    <w:rsid w:val="002A4F85"/>
    <w:rsid w:val="002A7501"/>
    <w:rsid w:val="002B15B6"/>
    <w:rsid w:val="002B30BF"/>
    <w:rsid w:val="002B3243"/>
    <w:rsid w:val="002B3B24"/>
    <w:rsid w:val="002B5740"/>
    <w:rsid w:val="002C0D0D"/>
    <w:rsid w:val="002C0E61"/>
    <w:rsid w:val="002C180D"/>
    <w:rsid w:val="002C705C"/>
    <w:rsid w:val="002C7350"/>
    <w:rsid w:val="002D0B3F"/>
    <w:rsid w:val="002D163F"/>
    <w:rsid w:val="002D1854"/>
    <w:rsid w:val="002D1B39"/>
    <w:rsid w:val="002D20BF"/>
    <w:rsid w:val="002D7F3C"/>
    <w:rsid w:val="002E04D2"/>
    <w:rsid w:val="002E554B"/>
    <w:rsid w:val="002E5772"/>
    <w:rsid w:val="002E59AC"/>
    <w:rsid w:val="002E621F"/>
    <w:rsid w:val="002F1341"/>
    <w:rsid w:val="002F3B88"/>
    <w:rsid w:val="002F55A8"/>
    <w:rsid w:val="002F5CA3"/>
    <w:rsid w:val="002F5CDE"/>
    <w:rsid w:val="00301496"/>
    <w:rsid w:val="00301768"/>
    <w:rsid w:val="00301FED"/>
    <w:rsid w:val="00302A3F"/>
    <w:rsid w:val="00302E56"/>
    <w:rsid w:val="0030419A"/>
    <w:rsid w:val="00304DF9"/>
    <w:rsid w:val="003050D4"/>
    <w:rsid w:val="00310613"/>
    <w:rsid w:val="00311072"/>
    <w:rsid w:val="00311497"/>
    <w:rsid w:val="00311923"/>
    <w:rsid w:val="00313318"/>
    <w:rsid w:val="00313EA5"/>
    <w:rsid w:val="00315362"/>
    <w:rsid w:val="00317013"/>
    <w:rsid w:val="003203CD"/>
    <w:rsid w:val="00321392"/>
    <w:rsid w:val="00322165"/>
    <w:rsid w:val="00322407"/>
    <w:rsid w:val="0032360C"/>
    <w:rsid w:val="00324543"/>
    <w:rsid w:val="00324A7B"/>
    <w:rsid w:val="0032686C"/>
    <w:rsid w:val="00332267"/>
    <w:rsid w:val="00332BB5"/>
    <w:rsid w:val="00332EDE"/>
    <w:rsid w:val="00333420"/>
    <w:rsid w:val="00335DC5"/>
    <w:rsid w:val="00336E00"/>
    <w:rsid w:val="0033763E"/>
    <w:rsid w:val="003378F4"/>
    <w:rsid w:val="00340F5E"/>
    <w:rsid w:val="003420A9"/>
    <w:rsid w:val="00343548"/>
    <w:rsid w:val="00345865"/>
    <w:rsid w:val="00345B8A"/>
    <w:rsid w:val="00346974"/>
    <w:rsid w:val="0035064E"/>
    <w:rsid w:val="0035122A"/>
    <w:rsid w:val="00352919"/>
    <w:rsid w:val="00353F70"/>
    <w:rsid w:val="0035543D"/>
    <w:rsid w:val="003570B1"/>
    <w:rsid w:val="00357FFE"/>
    <w:rsid w:val="00364C0F"/>
    <w:rsid w:val="00364CBF"/>
    <w:rsid w:val="00365EF2"/>
    <w:rsid w:val="0036627C"/>
    <w:rsid w:val="00366CCA"/>
    <w:rsid w:val="003678F2"/>
    <w:rsid w:val="00367FBF"/>
    <w:rsid w:val="003700DB"/>
    <w:rsid w:val="0037016B"/>
    <w:rsid w:val="00370300"/>
    <w:rsid w:val="00370E07"/>
    <w:rsid w:val="003723FE"/>
    <w:rsid w:val="00377771"/>
    <w:rsid w:val="003800CA"/>
    <w:rsid w:val="003823F7"/>
    <w:rsid w:val="00382E07"/>
    <w:rsid w:val="00382EBE"/>
    <w:rsid w:val="0038438C"/>
    <w:rsid w:val="003844C8"/>
    <w:rsid w:val="00384B05"/>
    <w:rsid w:val="003871C0"/>
    <w:rsid w:val="00387B01"/>
    <w:rsid w:val="0039081B"/>
    <w:rsid w:val="003908BB"/>
    <w:rsid w:val="00390EE1"/>
    <w:rsid w:val="00393499"/>
    <w:rsid w:val="003935EA"/>
    <w:rsid w:val="003936E6"/>
    <w:rsid w:val="003967F2"/>
    <w:rsid w:val="003A0A95"/>
    <w:rsid w:val="003A6CAA"/>
    <w:rsid w:val="003A7006"/>
    <w:rsid w:val="003A70F1"/>
    <w:rsid w:val="003A760C"/>
    <w:rsid w:val="003A7AD5"/>
    <w:rsid w:val="003B017D"/>
    <w:rsid w:val="003B0DC1"/>
    <w:rsid w:val="003B1616"/>
    <w:rsid w:val="003B36C9"/>
    <w:rsid w:val="003B3D01"/>
    <w:rsid w:val="003B45FE"/>
    <w:rsid w:val="003B6764"/>
    <w:rsid w:val="003B6A53"/>
    <w:rsid w:val="003B75A9"/>
    <w:rsid w:val="003C0378"/>
    <w:rsid w:val="003C1FC9"/>
    <w:rsid w:val="003C286F"/>
    <w:rsid w:val="003C3A59"/>
    <w:rsid w:val="003C4D14"/>
    <w:rsid w:val="003C5C59"/>
    <w:rsid w:val="003C6593"/>
    <w:rsid w:val="003D0B9F"/>
    <w:rsid w:val="003D1163"/>
    <w:rsid w:val="003D237F"/>
    <w:rsid w:val="003D27ED"/>
    <w:rsid w:val="003D2A8C"/>
    <w:rsid w:val="003D2AF8"/>
    <w:rsid w:val="003D32FA"/>
    <w:rsid w:val="003D3DE2"/>
    <w:rsid w:val="003D44D0"/>
    <w:rsid w:val="003D4ACB"/>
    <w:rsid w:val="003D51CB"/>
    <w:rsid w:val="003D5D43"/>
    <w:rsid w:val="003D66EB"/>
    <w:rsid w:val="003D67DE"/>
    <w:rsid w:val="003D6E27"/>
    <w:rsid w:val="003D7331"/>
    <w:rsid w:val="003D7860"/>
    <w:rsid w:val="003E0604"/>
    <w:rsid w:val="003E0F2E"/>
    <w:rsid w:val="003E1E86"/>
    <w:rsid w:val="003E2BEC"/>
    <w:rsid w:val="003F19C5"/>
    <w:rsid w:val="003F1A61"/>
    <w:rsid w:val="003F3A3B"/>
    <w:rsid w:val="004000D2"/>
    <w:rsid w:val="00401BBE"/>
    <w:rsid w:val="00404958"/>
    <w:rsid w:val="00406CB2"/>
    <w:rsid w:val="0041078F"/>
    <w:rsid w:val="004108F8"/>
    <w:rsid w:val="004131C8"/>
    <w:rsid w:val="00414975"/>
    <w:rsid w:val="004150E1"/>
    <w:rsid w:val="00415C2E"/>
    <w:rsid w:val="00417946"/>
    <w:rsid w:val="004179F5"/>
    <w:rsid w:val="00420CA6"/>
    <w:rsid w:val="00420DA9"/>
    <w:rsid w:val="00421CB9"/>
    <w:rsid w:val="00423673"/>
    <w:rsid w:val="00423AEB"/>
    <w:rsid w:val="004255AB"/>
    <w:rsid w:val="004266C1"/>
    <w:rsid w:val="00427AE3"/>
    <w:rsid w:val="00430C52"/>
    <w:rsid w:val="004310C9"/>
    <w:rsid w:val="0043347F"/>
    <w:rsid w:val="004336D0"/>
    <w:rsid w:val="00433DD0"/>
    <w:rsid w:val="0043417F"/>
    <w:rsid w:val="0043450C"/>
    <w:rsid w:val="00434A36"/>
    <w:rsid w:val="00436595"/>
    <w:rsid w:val="00436B82"/>
    <w:rsid w:val="0043785D"/>
    <w:rsid w:val="00443000"/>
    <w:rsid w:val="00443B77"/>
    <w:rsid w:val="00443DD3"/>
    <w:rsid w:val="004441F8"/>
    <w:rsid w:val="00444E53"/>
    <w:rsid w:val="0044557A"/>
    <w:rsid w:val="00445A21"/>
    <w:rsid w:val="00446D3D"/>
    <w:rsid w:val="0044700D"/>
    <w:rsid w:val="00451BF1"/>
    <w:rsid w:val="00452DCB"/>
    <w:rsid w:val="004574B7"/>
    <w:rsid w:val="00460776"/>
    <w:rsid w:val="004618CB"/>
    <w:rsid w:val="00462023"/>
    <w:rsid w:val="004669D1"/>
    <w:rsid w:val="00470986"/>
    <w:rsid w:val="00471B8A"/>
    <w:rsid w:val="004729C4"/>
    <w:rsid w:val="00472B0C"/>
    <w:rsid w:val="004733AE"/>
    <w:rsid w:val="00475146"/>
    <w:rsid w:val="004779E4"/>
    <w:rsid w:val="00477AB4"/>
    <w:rsid w:val="00477D51"/>
    <w:rsid w:val="00480CFB"/>
    <w:rsid w:val="004818F2"/>
    <w:rsid w:val="00481AD9"/>
    <w:rsid w:val="00481F89"/>
    <w:rsid w:val="004825E3"/>
    <w:rsid w:val="00482A0D"/>
    <w:rsid w:val="00485C01"/>
    <w:rsid w:val="00485C91"/>
    <w:rsid w:val="0048698F"/>
    <w:rsid w:val="00486B0E"/>
    <w:rsid w:val="004901E9"/>
    <w:rsid w:val="00491417"/>
    <w:rsid w:val="00494152"/>
    <w:rsid w:val="00495509"/>
    <w:rsid w:val="00495B2C"/>
    <w:rsid w:val="0049697D"/>
    <w:rsid w:val="004A051C"/>
    <w:rsid w:val="004A0C2D"/>
    <w:rsid w:val="004A0E6D"/>
    <w:rsid w:val="004A2788"/>
    <w:rsid w:val="004A6670"/>
    <w:rsid w:val="004A7129"/>
    <w:rsid w:val="004A784F"/>
    <w:rsid w:val="004B026D"/>
    <w:rsid w:val="004B1002"/>
    <w:rsid w:val="004B1168"/>
    <w:rsid w:val="004B1253"/>
    <w:rsid w:val="004B1C03"/>
    <w:rsid w:val="004B1CC2"/>
    <w:rsid w:val="004B1F48"/>
    <w:rsid w:val="004B204B"/>
    <w:rsid w:val="004B2065"/>
    <w:rsid w:val="004B3106"/>
    <w:rsid w:val="004B32CF"/>
    <w:rsid w:val="004B3BB0"/>
    <w:rsid w:val="004B480B"/>
    <w:rsid w:val="004B4B06"/>
    <w:rsid w:val="004B5D48"/>
    <w:rsid w:val="004B5F93"/>
    <w:rsid w:val="004B63A0"/>
    <w:rsid w:val="004C0D04"/>
    <w:rsid w:val="004C1186"/>
    <w:rsid w:val="004C53CF"/>
    <w:rsid w:val="004C6295"/>
    <w:rsid w:val="004C6967"/>
    <w:rsid w:val="004C69F8"/>
    <w:rsid w:val="004C6E0F"/>
    <w:rsid w:val="004D0620"/>
    <w:rsid w:val="004D3164"/>
    <w:rsid w:val="004D3EC9"/>
    <w:rsid w:val="004D4091"/>
    <w:rsid w:val="004D6E5D"/>
    <w:rsid w:val="004E0927"/>
    <w:rsid w:val="004E0BE6"/>
    <w:rsid w:val="004E29A7"/>
    <w:rsid w:val="004E45E7"/>
    <w:rsid w:val="004E532E"/>
    <w:rsid w:val="004F103C"/>
    <w:rsid w:val="004F71D6"/>
    <w:rsid w:val="004F74EA"/>
    <w:rsid w:val="005003F7"/>
    <w:rsid w:val="00501341"/>
    <w:rsid w:val="00505899"/>
    <w:rsid w:val="005070B0"/>
    <w:rsid w:val="005073BA"/>
    <w:rsid w:val="00510735"/>
    <w:rsid w:val="0051198A"/>
    <w:rsid w:val="0051365D"/>
    <w:rsid w:val="00513974"/>
    <w:rsid w:val="00513EFF"/>
    <w:rsid w:val="005148DE"/>
    <w:rsid w:val="005169D0"/>
    <w:rsid w:val="00520DF4"/>
    <w:rsid w:val="005255EB"/>
    <w:rsid w:val="00526103"/>
    <w:rsid w:val="00526444"/>
    <w:rsid w:val="0052705C"/>
    <w:rsid w:val="00527430"/>
    <w:rsid w:val="00530152"/>
    <w:rsid w:val="005315EB"/>
    <w:rsid w:val="00531BCF"/>
    <w:rsid w:val="00534C60"/>
    <w:rsid w:val="00537FB9"/>
    <w:rsid w:val="00540A40"/>
    <w:rsid w:val="00540B3D"/>
    <w:rsid w:val="0054179F"/>
    <w:rsid w:val="0054200B"/>
    <w:rsid w:val="005420EE"/>
    <w:rsid w:val="00544A45"/>
    <w:rsid w:val="00546D50"/>
    <w:rsid w:val="005508DF"/>
    <w:rsid w:val="00550F57"/>
    <w:rsid w:val="0055166B"/>
    <w:rsid w:val="00554411"/>
    <w:rsid w:val="00557163"/>
    <w:rsid w:val="00557887"/>
    <w:rsid w:val="00557D1F"/>
    <w:rsid w:val="00560C76"/>
    <w:rsid w:val="0056182D"/>
    <w:rsid w:val="00562E0D"/>
    <w:rsid w:val="005634B7"/>
    <w:rsid w:val="00563C7A"/>
    <w:rsid w:val="0056516C"/>
    <w:rsid w:val="00565FB4"/>
    <w:rsid w:val="0056656A"/>
    <w:rsid w:val="00570344"/>
    <w:rsid w:val="005720EC"/>
    <w:rsid w:val="00573111"/>
    <w:rsid w:val="005740EB"/>
    <w:rsid w:val="0057582C"/>
    <w:rsid w:val="00575B8B"/>
    <w:rsid w:val="00576243"/>
    <w:rsid w:val="00580857"/>
    <w:rsid w:val="005809A0"/>
    <w:rsid w:val="005822CB"/>
    <w:rsid w:val="00582D96"/>
    <w:rsid w:val="00582FB1"/>
    <w:rsid w:val="00585FA5"/>
    <w:rsid w:val="00586617"/>
    <w:rsid w:val="00586703"/>
    <w:rsid w:val="0058675D"/>
    <w:rsid w:val="00587049"/>
    <w:rsid w:val="00587285"/>
    <w:rsid w:val="00587BEA"/>
    <w:rsid w:val="00587D4B"/>
    <w:rsid w:val="0059009D"/>
    <w:rsid w:val="00596907"/>
    <w:rsid w:val="005A276F"/>
    <w:rsid w:val="005A4C55"/>
    <w:rsid w:val="005A5CB6"/>
    <w:rsid w:val="005A72F0"/>
    <w:rsid w:val="005A7524"/>
    <w:rsid w:val="005B044E"/>
    <w:rsid w:val="005B1534"/>
    <w:rsid w:val="005B301B"/>
    <w:rsid w:val="005C3FF5"/>
    <w:rsid w:val="005C5BDB"/>
    <w:rsid w:val="005D017B"/>
    <w:rsid w:val="005D05DC"/>
    <w:rsid w:val="005D05E6"/>
    <w:rsid w:val="005D11E9"/>
    <w:rsid w:val="005D1B15"/>
    <w:rsid w:val="005D2C7D"/>
    <w:rsid w:val="005D3175"/>
    <w:rsid w:val="005D388E"/>
    <w:rsid w:val="005D4768"/>
    <w:rsid w:val="005D5F43"/>
    <w:rsid w:val="005D669D"/>
    <w:rsid w:val="005D73CE"/>
    <w:rsid w:val="005D7754"/>
    <w:rsid w:val="005E3DCF"/>
    <w:rsid w:val="005E6A75"/>
    <w:rsid w:val="005E6BD2"/>
    <w:rsid w:val="005F00D7"/>
    <w:rsid w:val="005F3F63"/>
    <w:rsid w:val="005F64F6"/>
    <w:rsid w:val="005F6E50"/>
    <w:rsid w:val="00602047"/>
    <w:rsid w:val="0060229D"/>
    <w:rsid w:val="00603735"/>
    <w:rsid w:val="00603786"/>
    <w:rsid w:val="00612592"/>
    <w:rsid w:val="00612D35"/>
    <w:rsid w:val="00614B4C"/>
    <w:rsid w:val="00614E52"/>
    <w:rsid w:val="00615896"/>
    <w:rsid w:val="00617C8F"/>
    <w:rsid w:val="00617EF4"/>
    <w:rsid w:val="00623053"/>
    <w:rsid w:val="006240C8"/>
    <w:rsid w:val="0062516C"/>
    <w:rsid w:val="00627DED"/>
    <w:rsid w:val="00630AFA"/>
    <w:rsid w:val="00631433"/>
    <w:rsid w:val="0063194E"/>
    <w:rsid w:val="00633862"/>
    <w:rsid w:val="00633D3E"/>
    <w:rsid w:val="006345E0"/>
    <w:rsid w:val="00635809"/>
    <w:rsid w:val="006411F1"/>
    <w:rsid w:val="006435F2"/>
    <w:rsid w:val="006438BE"/>
    <w:rsid w:val="00645BFC"/>
    <w:rsid w:val="00650612"/>
    <w:rsid w:val="00651FE8"/>
    <w:rsid w:val="00655746"/>
    <w:rsid w:val="00661434"/>
    <w:rsid w:val="00662C63"/>
    <w:rsid w:val="006633C8"/>
    <w:rsid w:val="006640E0"/>
    <w:rsid w:val="0066444E"/>
    <w:rsid w:val="006657DD"/>
    <w:rsid w:val="00667528"/>
    <w:rsid w:val="00667616"/>
    <w:rsid w:val="00670837"/>
    <w:rsid w:val="006718BE"/>
    <w:rsid w:val="00673E29"/>
    <w:rsid w:val="00675EF9"/>
    <w:rsid w:val="006774C1"/>
    <w:rsid w:val="0067751F"/>
    <w:rsid w:val="00682AC1"/>
    <w:rsid w:val="00685475"/>
    <w:rsid w:val="00685C26"/>
    <w:rsid w:val="00686F11"/>
    <w:rsid w:val="00690A28"/>
    <w:rsid w:val="00694788"/>
    <w:rsid w:val="00697224"/>
    <w:rsid w:val="006A2838"/>
    <w:rsid w:val="006A31AF"/>
    <w:rsid w:val="006A3405"/>
    <w:rsid w:val="006A3F41"/>
    <w:rsid w:val="006A3F4A"/>
    <w:rsid w:val="006A4935"/>
    <w:rsid w:val="006A49CE"/>
    <w:rsid w:val="006A65B1"/>
    <w:rsid w:val="006A768C"/>
    <w:rsid w:val="006A7819"/>
    <w:rsid w:val="006B4069"/>
    <w:rsid w:val="006B484C"/>
    <w:rsid w:val="006B6323"/>
    <w:rsid w:val="006B702B"/>
    <w:rsid w:val="006C1843"/>
    <w:rsid w:val="006C1B3C"/>
    <w:rsid w:val="006C1E14"/>
    <w:rsid w:val="006C2939"/>
    <w:rsid w:val="006C4495"/>
    <w:rsid w:val="006C7489"/>
    <w:rsid w:val="006D2FFF"/>
    <w:rsid w:val="006D4F54"/>
    <w:rsid w:val="006D7FCE"/>
    <w:rsid w:val="006E0397"/>
    <w:rsid w:val="006E0816"/>
    <w:rsid w:val="006E09E8"/>
    <w:rsid w:val="006E1B84"/>
    <w:rsid w:val="006E23A7"/>
    <w:rsid w:val="006E263F"/>
    <w:rsid w:val="006E4E2C"/>
    <w:rsid w:val="006E54C3"/>
    <w:rsid w:val="006E5B31"/>
    <w:rsid w:val="006E641D"/>
    <w:rsid w:val="006E6995"/>
    <w:rsid w:val="006E6D9A"/>
    <w:rsid w:val="006E76C8"/>
    <w:rsid w:val="006E7910"/>
    <w:rsid w:val="006E7C76"/>
    <w:rsid w:val="006E7D59"/>
    <w:rsid w:val="006F0455"/>
    <w:rsid w:val="006F0671"/>
    <w:rsid w:val="006F0966"/>
    <w:rsid w:val="006F1C8C"/>
    <w:rsid w:val="006F3478"/>
    <w:rsid w:val="006F3D47"/>
    <w:rsid w:val="006F4264"/>
    <w:rsid w:val="006F48B3"/>
    <w:rsid w:val="006F560E"/>
    <w:rsid w:val="006F7B01"/>
    <w:rsid w:val="00700BD6"/>
    <w:rsid w:val="00700C75"/>
    <w:rsid w:val="007014BC"/>
    <w:rsid w:val="0070319C"/>
    <w:rsid w:val="00704316"/>
    <w:rsid w:val="0070688F"/>
    <w:rsid w:val="00710050"/>
    <w:rsid w:val="007109CF"/>
    <w:rsid w:val="00710C2C"/>
    <w:rsid w:val="00710FEB"/>
    <w:rsid w:val="00712AC7"/>
    <w:rsid w:val="00720066"/>
    <w:rsid w:val="00720D82"/>
    <w:rsid w:val="00720F42"/>
    <w:rsid w:val="0072424E"/>
    <w:rsid w:val="0072544C"/>
    <w:rsid w:val="00730C5B"/>
    <w:rsid w:val="007326E3"/>
    <w:rsid w:val="0073677E"/>
    <w:rsid w:val="007378C4"/>
    <w:rsid w:val="00737985"/>
    <w:rsid w:val="00740FD7"/>
    <w:rsid w:val="00742947"/>
    <w:rsid w:val="0074562B"/>
    <w:rsid w:val="00745F09"/>
    <w:rsid w:val="007462BD"/>
    <w:rsid w:val="0074634B"/>
    <w:rsid w:val="00747BA4"/>
    <w:rsid w:val="007514EE"/>
    <w:rsid w:val="007518AD"/>
    <w:rsid w:val="00751B14"/>
    <w:rsid w:val="00751DB9"/>
    <w:rsid w:val="00755F7F"/>
    <w:rsid w:val="00757647"/>
    <w:rsid w:val="00760C22"/>
    <w:rsid w:val="00760CCC"/>
    <w:rsid w:val="00764AD6"/>
    <w:rsid w:val="00765CED"/>
    <w:rsid w:val="00767A52"/>
    <w:rsid w:val="007703D0"/>
    <w:rsid w:val="00770DBF"/>
    <w:rsid w:val="007724FB"/>
    <w:rsid w:val="00773B27"/>
    <w:rsid w:val="00774C10"/>
    <w:rsid w:val="007759B5"/>
    <w:rsid w:val="00775F7A"/>
    <w:rsid w:val="0077798C"/>
    <w:rsid w:val="007779F6"/>
    <w:rsid w:val="00777F76"/>
    <w:rsid w:val="00780403"/>
    <w:rsid w:val="00780419"/>
    <w:rsid w:val="00782661"/>
    <w:rsid w:val="0078350C"/>
    <w:rsid w:val="007836D9"/>
    <w:rsid w:val="007840BA"/>
    <w:rsid w:val="00787C8B"/>
    <w:rsid w:val="007901DD"/>
    <w:rsid w:val="007933E7"/>
    <w:rsid w:val="007940AD"/>
    <w:rsid w:val="00794D17"/>
    <w:rsid w:val="0079508D"/>
    <w:rsid w:val="007952CB"/>
    <w:rsid w:val="00797CEA"/>
    <w:rsid w:val="007A0A41"/>
    <w:rsid w:val="007A132C"/>
    <w:rsid w:val="007A2DB1"/>
    <w:rsid w:val="007A314B"/>
    <w:rsid w:val="007A5E42"/>
    <w:rsid w:val="007A5E58"/>
    <w:rsid w:val="007A7F08"/>
    <w:rsid w:val="007B0601"/>
    <w:rsid w:val="007B24A7"/>
    <w:rsid w:val="007B2D84"/>
    <w:rsid w:val="007B4CC1"/>
    <w:rsid w:val="007B60AA"/>
    <w:rsid w:val="007B7DB4"/>
    <w:rsid w:val="007C0116"/>
    <w:rsid w:val="007C74E5"/>
    <w:rsid w:val="007D0C66"/>
    <w:rsid w:val="007D0E87"/>
    <w:rsid w:val="007D20EC"/>
    <w:rsid w:val="007D3400"/>
    <w:rsid w:val="007D3937"/>
    <w:rsid w:val="007D3EB6"/>
    <w:rsid w:val="007D47B5"/>
    <w:rsid w:val="007D49D5"/>
    <w:rsid w:val="007D4FAD"/>
    <w:rsid w:val="007D640C"/>
    <w:rsid w:val="007D6A7B"/>
    <w:rsid w:val="007D7C47"/>
    <w:rsid w:val="007E3A06"/>
    <w:rsid w:val="007E3D9C"/>
    <w:rsid w:val="007E4A61"/>
    <w:rsid w:val="007E610C"/>
    <w:rsid w:val="007E63E7"/>
    <w:rsid w:val="007F01AB"/>
    <w:rsid w:val="007F1210"/>
    <w:rsid w:val="007F3839"/>
    <w:rsid w:val="007F3E74"/>
    <w:rsid w:val="007F58CC"/>
    <w:rsid w:val="007F707C"/>
    <w:rsid w:val="007F7765"/>
    <w:rsid w:val="008006C2"/>
    <w:rsid w:val="0080104E"/>
    <w:rsid w:val="00807251"/>
    <w:rsid w:val="00807662"/>
    <w:rsid w:val="00812A99"/>
    <w:rsid w:val="00813E84"/>
    <w:rsid w:val="008148A1"/>
    <w:rsid w:val="008165E2"/>
    <w:rsid w:val="00817E4C"/>
    <w:rsid w:val="00820257"/>
    <w:rsid w:val="0082093F"/>
    <w:rsid w:val="00820B3B"/>
    <w:rsid w:val="0082317C"/>
    <w:rsid w:val="00824F1B"/>
    <w:rsid w:val="0082571F"/>
    <w:rsid w:val="00826A75"/>
    <w:rsid w:val="008270E8"/>
    <w:rsid w:val="00827DF5"/>
    <w:rsid w:val="0083106E"/>
    <w:rsid w:val="008330E4"/>
    <w:rsid w:val="0083539A"/>
    <w:rsid w:val="00837AE0"/>
    <w:rsid w:val="00840D53"/>
    <w:rsid w:val="00844180"/>
    <w:rsid w:val="0084507E"/>
    <w:rsid w:val="00846035"/>
    <w:rsid w:val="008461F7"/>
    <w:rsid w:val="00846264"/>
    <w:rsid w:val="008467DA"/>
    <w:rsid w:val="008472DF"/>
    <w:rsid w:val="008479C3"/>
    <w:rsid w:val="00852292"/>
    <w:rsid w:val="00852FAE"/>
    <w:rsid w:val="008557BF"/>
    <w:rsid w:val="00856C6D"/>
    <w:rsid w:val="0086020B"/>
    <w:rsid w:val="00861FCD"/>
    <w:rsid w:val="008630D3"/>
    <w:rsid w:val="008635AF"/>
    <w:rsid w:val="00863D38"/>
    <w:rsid w:val="0086419F"/>
    <w:rsid w:val="0086796D"/>
    <w:rsid w:val="00870E3A"/>
    <w:rsid w:val="00871ADA"/>
    <w:rsid w:val="00872B90"/>
    <w:rsid w:val="00872FF5"/>
    <w:rsid w:val="00873594"/>
    <w:rsid w:val="0087568D"/>
    <w:rsid w:val="008758F9"/>
    <w:rsid w:val="00880754"/>
    <w:rsid w:val="00881214"/>
    <w:rsid w:val="008818CA"/>
    <w:rsid w:val="00882519"/>
    <w:rsid w:val="0088395F"/>
    <w:rsid w:val="00883F52"/>
    <w:rsid w:val="008868F3"/>
    <w:rsid w:val="008871A2"/>
    <w:rsid w:val="008904E5"/>
    <w:rsid w:val="00892EBC"/>
    <w:rsid w:val="0089352C"/>
    <w:rsid w:val="00893E89"/>
    <w:rsid w:val="008945B3"/>
    <w:rsid w:val="008947B6"/>
    <w:rsid w:val="00895C27"/>
    <w:rsid w:val="008960C5"/>
    <w:rsid w:val="008967B5"/>
    <w:rsid w:val="00897B4E"/>
    <w:rsid w:val="008A289A"/>
    <w:rsid w:val="008A2EF2"/>
    <w:rsid w:val="008A32B6"/>
    <w:rsid w:val="008A5471"/>
    <w:rsid w:val="008B2C0A"/>
    <w:rsid w:val="008B2CED"/>
    <w:rsid w:val="008B324F"/>
    <w:rsid w:val="008B340A"/>
    <w:rsid w:val="008B4EAA"/>
    <w:rsid w:val="008B6270"/>
    <w:rsid w:val="008B70FB"/>
    <w:rsid w:val="008B7741"/>
    <w:rsid w:val="008C0622"/>
    <w:rsid w:val="008C0635"/>
    <w:rsid w:val="008C0E79"/>
    <w:rsid w:val="008C2104"/>
    <w:rsid w:val="008C6F95"/>
    <w:rsid w:val="008D0CDB"/>
    <w:rsid w:val="008D0E60"/>
    <w:rsid w:val="008D3B3C"/>
    <w:rsid w:val="008D4033"/>
    <w:rsid w:val="008D4243"/>
    <w:rsid w:val="008D76CF"/>
    <w:rsid w:val="008E152C"/>
    <w:rsid w:val="008E2634"/>
    <w:rsid w:val="008E3461"/>
    <w:rsid w:val="008E3E84"/>
    <w:rsid w:val="008E5A4B"/>
    <w:rsid w:val="008E5E67"/>
    <w:rsid w:val="008E7574"/>
    <w:rsid w:val="008E7B2C"/>
    <w:rsid w:val="008F34A5"/>
    <w:rsid w:val="008F6347"/>
    <w:rsid w:val="008F784D"/>
    <w:rsid w:val="00900437"/>
    <w:rsid w:val="0090117B"/>
    <w:rsid w:val="009011E7"/>
    <w:rsid w:val="00903D1A"/>
    <w:rsid w:val="0090455D"/>
    <w:rsid w:val="00905F57"/>
    <w:rsid w:val="00907D16"/>
    <w:rsid w:val="009105E4"/>
    <w:rsid w:val="00912DB8"/>
    <w:rsid w:val="0091301D"/>
    <w:rsid w:val="00916D24"/>
    <w:rsid w:val="00920632"/>
    <w:rsid w:val="009265A2"/>
    <w:rsid w:val="00926B2F"/>
    <w:rsid w:val="0093121C"/>
    <w:rsid w:val="009331A2"/>
    <w:rsid w:val="00936A6C"/>
    <w:rsid w:val="00940D11"/>
    <w:rsid w:val="0094108B"/>
    <w:rsid w:val="00942736"/>
    <w:rsid w:val="0094409C"/>
    <w:rsid w:val="009443C6"/>
    <w:rsid w:val="00945E7A"/>
    <w:rsid w:val="009463A1"/>
    <w:rsid w:val="009470F6"/>
    <w:rsid w:val="00947E49"/>
    <w:rsid w:val="00950244"/>
    <w:rsid w:val="00950593"/>
    <w:rsid w:val="00950C0C"/>
    <w:rsid w:val="00950E88"/>
    <w:rsid w:val="009528C8"/>
    <w:rsid w:val="00952D34"/>
    <w:rsid w:val="009530CD"/>
    <w:rsid w:val="009550CA"/>
    <w:rsid w:val="00955FBC"/>
    <w:rsid w:val="00960195"/>
    <w:rsid w:val="00963D9B"/>
    <w:rsid w:val="0096451F"/>
    <w:rsid w:val="009669C9"/>
    <w:rsid w:val="00970397"/>
    <w:rsid w:val="00971AE1"/>
    <w:rsid w:val="009726C7"/>
    <w:rsid w:val="00973329"/>
    <w:rsid w:val="00974A20"/>
    <w:rsid w:val="00975640"/>
    <w:rsid w:val="0097636E"/>
    <w:rsid w:val="009804DE"/>
    <w:rsid w:val="00980D55"/>
    <w:rsid w:val="00981013"/>
    <w:rsid w:val="0098245E"/>
    <w:rsid w:val="0098272D"/>
    <w:rsid w:val="00983019"/>
    <w:rsid w:val="00983A1D"/>
    <w:rsid w:val="00985ACD"/>
    <w:rsid w:val="00985EC6"/>
    <w:rsid w:val="00987B12"/>
    <w:rsid w:val="00992FD6"/>
    <w:rsid w:val="00993196"/>
    <w:rsid w:val="0099646C"/>
    <w:rsid w:val="009A2270"/>
    <w:rsid w:val="009A34B2"/>
    <w:rsid w:val="009A6DFA"/>
    <w:rsid w:val="009A7A37"/>
    <w:rsid w:val="009A7B9B"/>
    <w:rsid w:val="009B029F"/>
    <w:rsid w:val="009B12A9"/>
    <w:rsid w:val="009B13FB"/>
    <w:rsid w:val="009B1469"/>
    <w:rsid w:val="009B151C"/>
    <w:rsid w:val="009B22F3"/>
    <w:rsid w:val="009B3502"/>
    <w:rsid w:val="009B38DE"/>
    <w:rsid w:val="009B4C8E"/>
    <w:rsid w:val="009B5AD0"/>
    <w:rsid w:val="009B6988"/>
    <w:rsid w:val="009C1E15"/>
    <w:rsid w:val="009C50CF"/>
    <w:rsid w:val="009C51EE"/>
    <w:rsid w:val="009D1779"/>
    <w:rsid w:val="009D226A"/>
    <w:rsid w:val="009D3061"/>
    <w:rsid w:val="009D3432"/>
    <w:rsid w:val="009D44EB"/>
    <w:rsid w:val="009D5885"/>
    <w:rsid w:val="009D5FDF"/>
    <w:rsid w:val="009D630E"/>
    <w:rsid w:val="009E1A09"/>
    <w:rsid w:val="009E325B"/>
    <w:rsid w:val="009E3A1A"/>
    <w:rsid w:val="009E4366"/>
    <w:rsid w:val="009E4D17"/>
    <w:rsid w:val="009E5CAC"/>
    <w:rsid w:val="009E6119"/>
    <w:rsid w:val="009E6536"/>
    <w:rsid w:val="009F1BD9"/>
    <w:rsid w:val="009F345B"/>
    <w:rsid w:val="009F69A5"/>
    <w:rsid w:val="009F7CB6"/>
    <w:rsid w:val="00A000EE"/>
    <w:rsid w:val="00A00EAD"/>
    <w:rsid w:val="00A02156"/>
    <w:rsid w:val="00A0245B"/>
    <w:rsid w:val="00A03161"/>
    <w:rsid w:val="00A036AF"/>
    <w:rsid w:val="00A05882"/>
    <w:rsid w:val="00A068EE"/>
    <w:rsid w:val="00A10E0B"/>
    <w:rsid w:val="00A11C44"/>
    <w:rsid w:val="00A12C67"/>
    <w:rsid w:val="00A13815"/>
    <w:rsid w:val="00A143C8"/>
    <w:rsid w:val="00A14961"/>
    <w:rsid w:val="00A14CD1"/>
    <w:rsid w:val="00A200D9"/>
    <w:rsid w:val="00A21DF4"/>
    <w:rsid w:val="00A24442"/>
    <w:rsid w:val="00A24C94"/>
    <w:rsid w:val="00A27152"/>
    <w:rsid w:val="00A27825"/>
    <w:rsid w:val="00A3089F"/>
    <w:rsid w:val="00A31158"/>
    <w:rsid w:val="00A31ABC"/>
    <w:rsid w:val="00A31AE4"/>
    <w:rsid w:val="00A320E2"/>
    <w:rsid w:val="00A33901"/>
    <w:rsid w:val="00A33F0B"/>
    <w:rsid w:val="00A341A8"/>
    <w:rsid w:val="00A3424D"/>
    <w:rsid w:val="00A34F9D"/>
    <w:rsid w:val="00A371E4"/>
    <w:rsid w:val="00A414A7"/>
    <w:rsid w:val="00A41829"/>
    <w:rsid w:val="00A41E47"/>
    <w:rsid w:val="00A422C0"/>
    <w:rsid w:val="00A424D7"/>
    <w:rsid w:val="00A44DCE"/>
    <w:rsid w:val="00A50CE3"/>
    <w:rsid w:val="00A510EA"/>
    <w:rsid w:val="00A52293"/>
    <w:rsid w:val="00A530EB"/>
    <w:rsid w:val="00A54BAD"/>
    <w:rsid w:val="00A57BA2"/>
    <w:rsid w:val="00A57DC4"/>
    <w:rsid w:val="00A609AE"/>
    <w:rsid w:val="00A611CF"/>
    <w:rsid w:val="00A616E5"/>
    <w:rsid w:val="00A63294"/>
    <w:rsid w:val="00A64CC6"/>
    <w:rsid w:val="00A6580D"/>
    <w:rsid w:val="00A65C38"/>
    <w:rsid w:val="00A66EDA"/>
    <w:rsid w:val="00A70C12"/>
    <w:rsid w:val="00A721F8"/>
    <w:rsid w:val="00A73EF5"/>
    <w:rsid w:val="00A74182"/>
    <w:rsid w:val="00A74D39"/>
    <w:rsid w:val="00A779EF"/>
    <w:rsid w:val="00A80345"/>
    <w:rsid w:val="00A808ED"/>
    <w:rsid w:val="00A86E21"/>
    <w:rsid w:val="00A87E64"/>
    <w:rsid w:val="00A9039F"/>
    <w:rsid w:val="00A9094C"/>
    <w:rsid w:val="00A92D7A"/>
    <w:rsid w:val="00A9324F"/>
    <w:rsid w:val="00A93570"/>
    <w:rsid w:val="00A954D1"/>
    <w:rsid w:val="00A97179"/>
    <w:rsid w:val="00AA0273"/>
    <w:rsid w:val="00AA0C87"/>
    <w:rsid w:val="00AA32A1"/>
    <w:rsid w:val="00AA3800"/>
    <w:rsid w:val="00AA3BFA"/>
    <w:rsid w:val="00AA46CC"/>
    <w:rsid w:val="00AA4D74"/>
    <w:rsid w:val="00AA5F54"/>
    <w:rsid w:val="00AA731B"/>
    <w:rsid w:val="00AA7693"/>
    <w:rsid w:val="00AA7A1F"/>
    <w:rsid w:val="00AB2539"/>
    <w:rsid w:val="00AB2553"/>
    <w:rsid w:val="00AB256D"/>
    <w:rsid w:val="00AB5262"/>
    <w:rsid w:val="00AB5464"/>
    <w:rsid w:val="00AB591E"/>
    <w:rsid w:val="00AB5C33"/>
    <w:rsid w:val="00AC0535"/>
    <w:rsid w:val="00AC2327"/>
    <w:rsid w:val="00AC2FA2"/>
    <w:rsid w:val="00AC371B"/>
    <w:rsid w:val="00AC5483"/>
    <w:rsid w:val="00AD0286"/>
    <w:rsid w:val="00AD09C2"/>
    <w:rsid w:val="00AD0C9B"/>
    <w:rsid w:val="00AD37C2"/>
    <w:rsid w:val="00AD5CAF"/>
    <w:rsid w:val="00AD71AC"/>
    <w:rsid w:val="00AE17BE"/>
    <w:rsid w:val="00AE1D11"/>
    <w:rsid w:val="00AE2164"/>
    <w:rsid w:val="00AE311C"/>
    <w:rsid w:val="00AE31FA"/>
    <w:rsid w:val="00AE37B8"/>
    <w:rsid w:val="00AE3B1D"/>
    <w:rsid w:val="00AE3F40"/>
    <w:rsid w:val="00AE6325"/>
    <w:rsid w:val="00AE6D27"/>
    <w:rsid w:val="00AF1216"/>
    <w:rsid w:val="00AF285B"/>
    <w:rsid w:val="00AF324B"/>
    <w:rsid w:val="00AF3DF4"/>
    <w:rsid w:val="00AF3FF1"/>
    <w:rsid w:val="00AF43F0"/>
    <w:rsid w:val="00AF495C"/>
    <w:rsid w:val="00AF53AC"/>
    <w:rsid w:val="00AF5529"/>
    <w:rsid w:val="00AF611B"/>
    <w:rsid w:val="00AF6A18"/>
    <w:rsid w:val="00AF789E"/>
    <w:rsid w:val="00B006EC"/>
    <w:rsid w:val="00B02565"/>
    <w:rsid w:val="00B04029"/>
    <w:rsid w:val="00B04207"/>
    <w:rsid w:val="00B044A3"/>
    <w:rsid w:val="00B05434"/>
    <w:rsid w:val="00B05A53"/>
    <w:rsid w:val="00B065F5"/>
    <w:rsid w:val="00B07E33"/>
    <w:rsid w:val="00B105F9"/>
    <w:rsid w:val="00B1254D"/>
    <w:rsid w:val="00B13391"/>
    <w:rsid w:val="00B13926"/>
    <w:rsid w:val="00B13FFF"/>
    <w:rsid w:val="00B161F7"/>
    <w:rsid w:val="00B17137"/>
    <w:rsid w:val="00B21035"/>
    <w:rsid w:val="00B21238"/>
    <w:rsid w:val="00B220DE"/>
    <w:rsid w:val="00B24793"/>
    <w:rsid w:val="00B2641A"/>
    <w:rsid w:val="00B26536"/>
    <w:rsid w:val="00B2727D"/>
    <w:rsid w:val="00B30379"/>
    <w:rsid w:val="00B3037B"/>
    <w:rsid w:val="00B31680"/>
    <w:rsid w:val="00B32202"/>
    <w:rsid w:val="00B33064"/>
    <w:rsid w:val="00B35BCE"/>
    <w:rsid w:val="00B35D07"/>
    <w:rsid w:val="00B3725D"/>
    <w:rsid w:val="00B4130A"/>
    <w:rsid w:val="00B41389"/>
    <w:rsid w:val="00B440FE"/>
    <w:rsid w:val="00B46938"/>
    <w:rsid w:val="00B53431"/>
    <w:rsid w:val="00B53A2C"/>
    <w:rsid w:val="00B53E5A"/>
    <w:rsid w:val="00B56816"/>
    <w:rsid w:val="00B56D3C"/>
    <w:rsid w:val="00B57261"/>
    <w:rsid w:val="00B6166A"/>
    <w:rsid w:val="00B6222C"/>
    <w:rsid w:val="00B6528E"/>
    <w:rsid w:val="00B65804"/>
    <w:rsid w:val="00B71F11"/>
    <w:rsid w:val="00B7397B"/>
    <w:rsid w:val="00B73AAC"/>
    <w:rsid w:val="00B740BC"/>
    <w:rsid w:val="00B743F8"/>
    <w:rsid w:val="00B77940"/>
    <w:rsid w:val="00B77F3F"/>
    <w:rsid w:val="00B77FB4"/>
    <w:rsid w:val="00B81BCD"/>
    <w:rsid w:val="00B82060"/>
    <w:rsid w:val="00B822AB"/>
    <w:rsid w:val="00B85218"/>
    <w:rsid w:val="00B85C1A"/>
    <w:rsid w:val="00B8683E"/>
    <w:rsid w:val="00B86F55"/>
    <w:rsid w:val="00B93119"/>
    <w:rsid w:val="00B955EB"/>
    <w:rsid w:val="00B96237"/>
    <w:rsid w:val="00BA0B96"/>
    <w:rsid w:val="00BA3BDB"/>
    <w:rsid w:val="00BA3E88"/>
    <w:rsid w:val="00BA6AF2"/>
    <w:rsid w:val="00BA6B3E"/>
    <w:rsid w:val="00BA730A"/>
    <w:rsid w:val="00BA7C46"/>
    <w:rsid w:val="00BB0291"/>
    <w:rsid w:val="00BB04A2"/>
    <w:rsid w:val="00BB1337"/>
    <w:rsid w:val="00BB1D1D"/>
    <w:rsid w:val="00BB274D"/>
    <w:rsid w:val="00BB63D5"/>
    <w:rsid w:val="00BB71B1"/>
    <w:rsid w:val="00BC194A"/>
    <w:rsid w:val="00BC4285"/>
    <w:rsid w:val="00BC42A8"/>
    <w:rsid w:val="00BC4F8E"/>
    <w:rsid w:val="00BC53C9"/>
    <w:rsid w:val="00BC66CB"/>
    <w:rsid w:val="00BC6DFA"/>
    <w:rsid w:val="00BC73A3"/>
    <w:rsid w:val="00BC7FF3"/>
    <w:rsid w:val="00BD0614"/>
    <w:rsid w:val="00BD20A9"/>
    <w:rsid w:val="00BD2B8A"/>
    <w:rsid w:val="00BD36B2"/>
    <w:rsid w:val="00BD3A86"/>
    <w:rsid w:val="00BD3E58"/>
    <w:rsid w:val="00BD5883"/>
    <w:rsid w:val="00BD7C8E"/>
    <w:rsid w:val="00BD7CCB"/>
    <w:rsid w:val="00BE0BCD"/>
    <w:rsid w:val="00BE51B1"/>
    <w:rsid w:val="00BE6737"/>
    <w:rsid w:val="00BE76EF"/>
    <w:rsid w:val="00BE7B21"/>
    <w:rsid w:val="00BF05C5"/>
    <w:rsid w:val="00BF24D3"/>
    <w:rsid w:val="00BF2618"/>
    <w:rsid w:val="00BF267C"/>
    <w:rsid w:val="00BF3669"/>
    <w:rsid w:val="00BF39B7"/>
    <w:rsid w:val="00BF39F5"/>
    <w:rsid w:val="00BF3C59"/>
    <w:rsid w:val="00BF40F5"/>
    <w:rsid w:val="00BF48F7"/>
    <w:rsid w:val="00BF551D"/>
    <w:rsid w:val="00BF679A"/>
    <w:rsid w:val="00BF6A45"/>
    <w:rsid w:val="00BF6DD0"/>
    <w:rsid w:val="00BF7E69"/>
    <w:rsid w:val="00C0196E"/>
    <w:rsid w:val="00C01F99"/>
    <w:rsid w:val="00C02F4D"/>
    <w:rsid w:val="00C03809"/>
    <w:rsid w:val="00C0471C"/>
    <w:rsid w:val="00C04F32"/>
    <w:rsid w:val="00C053F9"/>
    <w:rsid w:val="00C05F2D"/>
    <w:rsid w:val="00C05FB5"/>
    <w:rsid w:val="00C10893"/>
    <w:rsid w:val="00C10EBD"/>
    <w:rsid w:val="00C1244A"/>
    <w:rsid w:val="00C124DC"/>
    <w:rsid w:val="00C12872"/>
    <w:rsid w:val="00C1298C"/>
    <w:rsid w:val="00C12CC7"/>
    <w:rsid w:val="00C12EE4"/>
    <w:rsid w:val="00C1352E"/>
    <w:rsid w:val="00C146A1"/>
    <w:rsid w:val="00C15287"/>
    <w:rsid w:val="00C16936"/>
    <w:rsid w:val="00C17F03"/>
    <w:rsid w:val="00C210EE"/>
    <w:rsid w:val="00C21805"/>
    <w:rsid w:val="00C265AF"/>
    <w:rsid w:val="00C2776B"/>
    <w:rsid w:val="00C27938"/>
    <w:rsid w:val="00C30931"/>
    <w:rsid w:val="00C31275"/>
    <w:rsid w:val="00C3256B"/>
    <w:rsid w:val="00C33A98"/>
    <w:rsid w:val="00C34A38"/>
    <w:rsid w:val="00C35515"/>
    <w:rsid w:val="00C3583F"/>
    <w:rsid w:val="00C35C2E"/>
    <w:rsid w:val="00C36D9B"/>
    <w:rsid w:val="00C37473"/>
    <w:rsid w:val="00C37628"/>
    <w:rsid w:val="00C379B0"/>
    <w:rsid w:val="00C37BFE"/>
    <w:rsid w:val="00C45571"/>
    <w:rsid w:val="00C5021F"/>
    <w:rsid w:val="00C50321"/>
    <w:rsid w:val="00C5154C"/>
    <w:rsid w:val="00C5340E"/>
    <w:rsid w:val="00C5441D"/>
    <w:rsid w:val="00C57A3D"/>
    <w:rsid w:val="00C6000C"/>
    <w:rsid w:val="00C610F1"/>
    <w:rsid w:val="00C62A9C"/>
    <w:rsid w:val="00C62C36"/>
    <w:rsid w:val="00C660A9"/>
    <w:rsid w:val="00C661D2"/>
    <w:rsid w:val="00C664DB"/>
    <w:rsid w:val="00C668A8"/>
    <w:rsid w:val="00C7133B"/>
    <w:rsid w:val="00C713B6"/>
    <w:rsid w:val="00C761B8"/>
    <w:rsid w:val="00C80DF3"/>
    <w:rsid w:val="00C81265"/>
    <w:rsid w:val="00C824B3"/>
    <w:rsid w:val="00C82805"/>
    <w:rsid w:val="00C84715"/>
    <w:rsid w:val="00C85750"/>
    <w:rsid w:val="00C85F76"/>
    <w:rsid w:val="00C87A93"/>
    <w:rsid w:val="00C91553"/>
    <w:rsid w:val="00C9373D"/>
    <w:rsid w:val="00C95D1F"/>
    <w:rsid w:val="00C96C21"/>
    <w:rsid w:val="00CA14B9"/>
    <w:rsid w:val="00CA5198"/>
    <w:rsid w:val="00CA5263"/>
    <w:rsid w:val="00CA6722"/>
    <w:rsid w:val="00CA6D53"/>
    <w:rsid w:val="00CA79AC"/>
    <w:rsid w:val="00CB15D7"/>
    <w:rsid w:val="00CB1C46"/>
    <w:rsid w:val="00CB3CEC"/>
    <w:rsid w:val="00CB4037"/>
    <w:rsid w:val="00CB4772"/>
    <w:rsid w:val="00CB5223"/>
    <w:rsid w:val="00CB5621"/>
    <w:rsid w:val="00CB5E50"/>
    <w:rsid w:val="00CB63CC"/>
    <w:rsid w:val="00CB6D22"/>
    <w:rsid w:val="00CB7BF7"/>
    <w:rsid w:val="00CC0369"/>
    <w:rsid w:val="00CC17BF"/>
    <w:rsid w:val="00CC2547"/>
    <w:rsid w:val="00CC2D0A"/>
    <w:rsid w:val="00CC4708"/>
    <w:rsid w:val="00CC47F6"/>
    <w:rsid w:val="00CC60E0"/>
    <w:rsid w:val="00CC6471"/>
    <w:rsid w:val="00CC6B47"/>
    <w:rsid w:val="00CC6C30"/>
    <w:rsid w:val="00CD0C9B"/>
    <w:rsid w:val="00CD1815"/>
    <w:rsid w:val="00CD2294"/>
    <w:rsid w:val="00CD3587"/>
    <w:rsid w:val="00CD37BC"/>
    <w:rsid w:val="00CD731A"/>
    <w:rsid w:val="00CE0FEA"/>
    <w:rsid w:val="00CE128E"/>
    <w:rsid w:val="00CE1A74"/>
    <w:rsid w:val="00CE1E59"/>
    <w:rsid w:val="00CE4710"/>
    <w:rsid w:val="00CE63E4"/>
    <w:rsid w:val="00CF18E6"/>
    <w:rsid w:val="00CF23B5"/>
    <w:rsid w:val="00CF2C8A"/>
    <w:rsid w:val="00CF418C"/>
    <w:rsid w:val="00CF46F9"/>
    <w:rsid w:val="00CF566B"/>
    <w:rsid w:val="00D007C4"/>
    <w:rsid w:val="00D032F2"/>
    <w:rsid w:val="00D044C7"/>
    <w:rsid w:val="00D04E95"/>
    <w:rsid w:val="00D054A5"/>
    <w:rsid w:val="00D07183"/>
    <w:rsid w:val="00D07415"/>
    <w:rsid w:val="00D1092D"/>
    <w:rsid w:val="00D13745"/>
    <w:rsid w:val="00D13C67"/>
    <w:rsid w:val="00D14F4D"/>
    <w:rsid w:val="00D1545C"/>
    <w:rsid w:val="00D223C7"/>
    <w:rsid w:val="00D23208"/>
    <w:rsid w:val="00D2424F"/>
    <w:rsid w:val="00D24539"/>
    <w:rsid w:val="00D26C04"/>
    <w:rsid w:val="00D302F0"/>
    <w:rsid w:val="00D30F61"/>
    <w:rsid w:val="00D31275"/>
    <w:rsid w:val="00D314C2"/>
    <w:rsid w:val="00D326B5"/>
    <w:rsid w:val="00D332B2"/>
    <w:rsid w:val="00D33356"/>
    <w:rsid w:val="00D33881"/>
    <w:rsid w:val="00D34470"/>
    <w:rsid w:val="00D3543C"/>
    <w:rsid w:val="00D3609D"/>
    <w:rsid w:val="00D366D7"/>
    <w:rsid w:val="00D37E1D"/>
    <w:rsid w:val="00D43969"/>
    <w:rsid w:val="00D44727"/>
    <w:rsid w:val="00D44B29"/>
    <w:rsid w:val="00D44C12"/>
    <w:rsid w:val="00D47064"/>
    <w:rsid w:val="00D4757D"/>
    <w:rsid w:val="00D513D0"/>
    <w:rsid w:val="00D51F1F"/>
    <w:rsid w:val="00D52754"/>
    <w:rsid w:val="00D52AA1"/>
    <w:rsid w:val="00D52D59"/>
    <w:rsid w:val="00D5333D"/>
    <w:rsid w:val="00D53516"/>
    <w:rsid w:val="00D554DD"/>
    <w:rsid w:val="00D6021B"/>
    <w:rsid w:val="00D60E95"/>
    <w:rsid w:val="00D61244"/>
    <w:rsid w:val="00D62148"/>
    <w:rsid w:val="00D626A1"/>
    <w:rsid w:val="00D62C7C"/>
    <w:rsid w:val="00D631BF"/>
    <w:rsid w:val="00D63FC1"/>
    <w:rsid w:val="00D651E5"/>
    <w:rsid w:val="00D65F37"/>
    <w:rsid w:val="00D66C95"/>
    <w:rsid w:val="00D67996"/>
    <w:rsid w:val="00D710C0"/>
    <w:rsid w:val="00D73282"/>
    <w:rsid w:val="00D73320"/>
    <w:rsid w:val="00D733C9"/>
    <w:rsid w:val="00D73521"/>
    <w:rsid w:val="00D75610"/>
    <w:rsid w:val="00D76667"/>
    <w:rsid w:val="00D80C66"/>
    <w:rsid w:val="00D8355F"/>
    <w:rsid w:val="00D83DA0"/>
    <w:rsid w:val="00D846DA"/>
    <w:rsid w:val="00D857CC"/>
    <w:rsid w:val="00D91A7E"/>
    <w:rsid w:val="00D91CFD"/>
    <w:rsid w:val="00D92312"/>
    <w:rsid w:val="00D92C35"/>
    <w:rsid w:val="00D93912"/>
    <w:rsid w:val="00D94D90"/>
    <w:rsid w:val="00D9508E"/>
    <w:rsid w:val="00DA0287"/>
    <w:rsid w:val="00DA152A"/>
    <w:rsid w:val="00DA1590"/>
    <w:rsid w:val="00DA2F4D"/>
    <w:rsid w:val="00DA3B2A"/>
    <w:rsid w:val="00DA3BB5"/>
    <w:rsid w:val="00DA3C29"/>
    <w:rsid w:val="00DA3DF8"/>
    <w:rsid w:val="00DA4C14"/>
    <w:rsid w:val="00DA4EB6"/>
    <w:rsid w:val="00DA504C"/>
    <w:rsid w:val="00DA56E8"/>
    <w:rsid w:val="00DA6168"/>
    <w:rsid w:val="00DA7E07"/>
    <w:rsid w:val="00DB01C8"/>
    <w:rsid w:val="00DB0637"/>
    <w:rsid w:val="00DB16A0"/>
    <w:rsid w:val="00DB3B63"/>
    <w:rsid w:val="00DB5387"/>
    <w:rsid w:val="00DB552F"/>
    <w:rsid w:val="00DB6ABF"/>
    <w:rsid w:val="00DC013E"/>
    <w:rsid w:val="00DC18EF"/>
    <w:rsid w:val="00DC2022"/>
    <w:rsid w:val="00DC27D4"/>
    <w:rsid w:val="00DC4AC1"/>
    <w:rsid w:val="00DC52E5"/>
    <w:rsid w:val="00DC7BDD"/>
    <w:rsid w:val="00DC7C49"/>
    <w:rsid w:val="00DC7EE0"/>
    <w:rsid w:val="00DD08D3"/>
    <w:rsid w:val="00DD2668"/>
    <w:rsid w:val="00DD382C"/>
    <w:rsid w:val="00DD421F"/>
    <w:rsid w:val="00DD5C32"/>
    <w:rsid w:val="00DD6E60"/>
    <w:rsid w:val="00DD7787"/>
    <w:rsid w:val="00DE0E32"/>
    <w:rsid w:val="00DE1051"/>
    <w:rsid w:val="00DE1AF9"/>
    <w:rsid w:val="00DE28A5"/>
    <w:rsid w:val="00DE3FD5"/>
    <w:rsid w:val="00DE6BEE"/>
    <w:rsid w:val="00DE7129"/>
    <w:rsid w:val="00DE7E68"/>
    <w:rsid w:val="00DF3282"/>
    <w:rsid w:val="00DF3D1B"/>
    <w:rsid w:val="00DF5CB3"/>
    <w:rsid w:val="00DF7132"/>
    <w:rsid w:val="00E01115"/>
    <w:rsid w:val="00E012B3"/>
    <w:rsid w:val="00E02BF4"/>
    <w:rsid w:val="00E03B67"/>
    <w:rsid w:val="00E03FB0"/>
    <w:rsid w:val="00E04493"/>
    <w:rsid w:val="00E06280"/>
    <w:rsid w:val="00E10015"/>
    <w:rsid w:val="00E1106E"/>
    <w:rsid w:val="00E117EC"/>
    <w:rsid w:val="00E12919"/>
    <w:rsid w:val="00E13080"/>
    <w:rsid w:val="00E130FA"/>
    <w:rsid w:val="00E130FF"/>
    <w:rsid w:val="00E17AAC"/>
    <w:rsid w:val="00E2236D"/>
    <w:rsid w:val="00E237A0"/>
    <w:rsid w:val="00E23E87"/>
    <w:rsid w:val="00E24D6C"/>
    <w:rsid w:val="00E25761"/>
    <w:rsid w:val="00E26F09"/>
    <w:rsid w:val="00E334D2"/>
    <w:rsid w:val="00E33683"/>
    <w:rsid w:val="00E33EDA"/>
    <w:rsid w:val="00E35B10"/>
    <w:rsid w:val="00E36085"/>
    <w:rsid w:val="00E3648F"/>
    <w:rsid w:val="00E3708B"/>
    <w:rsid w:val="00E37278"/>
    <w:rsid w:val="00E40C28"/>
    <w:rsid w:val="00E4270C"/>
    <w:rsid w:val="00E42CBA"/>
    <w:rsid w:val="00E44657"/>
    <w:rsid w:val="00E475A3"/>
    <w:rsid w:val="00E476FA"/>
    <w:rsid w:val="00E51C54"/>
    <w:rsid w:val="00E54DDB"/>
    <w:rsid w:val="00E5540D"/>
    <w:rsid w:val="00E57FE5"/>
    <w:rsid w:val="00E606BC"/>
    <w:rsid w:val="00E61BE3"/>
    <w:rsid w:val="00E6225E"/>
    <w:rsid w:val="00E62A24"/>
    <w:rsid w:val="00E63E48"/>
    <w:rsid w:val="00E64385"/>
    <w:rsid w:val="00E65D8C"/>
    <w:rsid w:val="00E66AB2"/>
    <w:rsid w:val="00E66BB4"/>
    <w:rsid w:val="00E70ACE"/>
    <w:rsid w:val="00E711E6"/>
    <w:rsid w:val="00E714A5"/>
    <w:rsid w:val="00E714D2"/>
    <w:rsid w:val="00E73023"/>
    <w:rsid w:val="00E75C3E"/>
    <w:rsid w:val="00E7625B"/>
    <w:rsid w:val="00E76BA0"/>
    <w:rsid w:val="00E771F9"/>
    <w:rsid w:val="00E80B8E"/>
    <w:rsid w:val="00E855D4"/>
    <w:rsid w:val="00E87AD4"/>
    <w:rsid w:val="00E900D5"/>
    <w:rsid w:val="00E92387"/>
    <w:rsid w:val="00E93255"/>
    <w:rsid w:val="00E93273"/>
    <w:rsid w:val="00E949C3"/>
    <w:rsid w:val="00E95742"/>
    <w:rsid w:val="00E970F1"/>
    <w:rsid w:val="00E97741"/>
    <w:rsid w:val="00EA0BD2"/>
    <w:rsid w:val="00EA1140"/>
    <w:rsid w:val="00EA29F4"/>
    <w:rsid w:val="00EA4831"/>
    <w:rsid w:val="00EA48D2"/>
    <w:rsid w:val="00EA5214"/>
    <w:rsid w:val="00EA572A"/>
    <w:rsid w:val="00EA5F16"/>
    <w:rsid w:val="00EA62D7"/>
    <w:rsid w:val="00EA6526"/>
    <w:rsid w:val="00EA653F"/>
    <w:rsid w:val="00EB2C92"/>
    <w:rsid w:val="00EB3B31"/>
    <w:rsid w:val="00EB5E0B"/>
    <w:rsid w:val="00EB6D39"/>
    <w:rsid w:val="00EB7964"/>
    <w:rsid w:val="00EC0E43"/>
    <w:rsid w:val="00EC0F2B"/>
    <w:rsid w:val="00EC138D"/>
    <w:rsid w:val="00EC1BB8"/>
    <w:rsid w:val="00EC67BD"/>
    <w:rsid w:val="00EC77A6"/>
    <w:rsid w:val="00EC796A"/>
    <w:rsid w:val="00EC7FC9"/>
    <w:rsid w:val="00ED0607"/>
    <w:rsid w:val="00ED201D"/>
    <w:rsid w:val="00ED516E"/>
    <w:rsid w:val="00EE0A58"/>
    <w:rsid w:val="00EE2307"/>
    <w:rsid w:val="00EE3076"/>
    <w:rsid w:val="00EE40A8"/>
    <w:rsid w:val="00EE461D"/>
    <w:rsid w:val="00EE5667"/>
    <w:rsid w:val="00EE6357"/>
    <w:rsid w:val="00EE675C"/>
    <w:rsid w:val="00EE75B1"/>
    <w:rsid w:val="00EF07F1"/>
    <w:rsid w:val="00EF1275"/>
    <w:rsid w:val="00EF1D76"/>
    <w:rsid w:val="00EF2167"/>
    <w:rsid w:val="00EF2363"/>
    <w:rsid w:val="00EF385A"/>
    <w:rsid w:val="00EF47D2"/>
    <w:rsid w:val="00EF624C"/>
    <w:rsid w:val="00F002A4"/>
    <w:rsid w:val="00F00B1C"/>
    <w:rsid w:val="00F046FF"/>
    <w:rsid w:val="00F04D31"/>
    <w:rsid w:val="00F0581D"/>
    <w:rsid w:val="00F05A64"/>
    <w:rsid w:val="00F05E0B"/>
    <w:rsid w:val="00F07058"/>
    <w:rsid w:val="00F07E48"/>
    <w:rsid w:val="00F10B6B"/>
    <w:rsid w:val="00F12BD6"/>
    <w:rsid w:val="00F14BD8"/>
    <w:rsid w:val="00F15A4D"/>
    <w:rsid w:val="00F17619"/>
    <w:rsid w:val="00F17FEF"/>
    <w:rsid w:val="00F22E09"/>
    <w:rsid w:val="00F236C6"/>
    <w:rsid w:val="00F23753"/>
    <w:rsid w:val="00F238ED"/>
    <w:rsid w:val="00F24F1C"/>
    <w:rsid w:val="00F267AE"/>
    <w:rsid w:val="00F27E1A"/>
    <w:rsid w:val="00F306A8"/>
    <w:rsid w:val="00F30DFC"/>
    <w:rsid w:val="00F3482C"/>
    <w:rsid w:val="00F36A9F"/>
    <w:rsid w:val="00F37B41"/>
    <w:rsid w:val="00F37C68"/>
    <w:rsid w:val="00F37D6D"/>
    <w:rsid w:val="00F4074D"/>
    <w:rsid w:val="00F440A2"/>
    <w:rsid w:val="00F45B84"/>
    <w:rsid w:val="00F502B3"/>
    <w:rsid w:val="00F5129E"/>
    <w:rsid w:val="00F51307"/>
    <w:rsid w:val="00F54425"/>
    <w:rsid w:val="00F553AD"/>
    <w:rsid w:val="00F566C0"/>
    <w:rsid w:val="00F609F9"/>
    <w:rsid w:val="00F61DFF"/>
    <w:rsid w:val="00F61EE4"/>
    <w:rsid w:val="00F631DE"/>
    <w:rsid w:val="00F6471F"/>
    <w:rsid w:val="00F647F6"/>
    <w:rsid w:val="00F64C83"/>
    <w:rsid w:val="00F661EC"/>
    <w:rsid w:val="00F674F5"/>
    <w:rsid w:val="00F677E4"/>
    <w:rsid w:val="00F722D2"/>
    <w:rsid w:val="00F72517"/>
    <w:rsid w:val="00F72EA8"/>
    <w:rsid w:val="00F73ABF"/>
    <w:rsid w:val="00F73D15"/>
    <w:rsid w:val="00F7536F"/>
    <w:rsid w:val="00F82F2C"/>
    <w:rsid w:val="00F836D0"/>
    <w:rsid w:val="00F84232"/>
    <w:rsid w:val="00F84D90"/>
    <w:rsid w:val="00F85DC9"/>
    <w:rsid w:val="00F86F19"/>
    <w:rsid w:val="00F87E7C"/>
    <w:rsid w:val="00F94C89"/>
    <w:rsid w:val="00F95131"/>
    <w:rsid w:val="00F95881"/>
    <w:rsid w:val="00F95CDA"/>
    <w:rsid w:val="00F9613C"/>
    <w:rsid w:val="00F96440"/>
    <w:rsid w:val="00FA1A6F"/>
    <w:rsid w:val="00FA1AB6"/>
    <w:rsid w:val="00FA2542"/>
    <w:rsid w:val="00FA28E0"/>
    <w:rsid w:val="00FA2C05"/>
    <w:rsid w:val="00FA3802"/>
    <w:rsid w:val="00FA3D57"/>
    <w:rsid w:val="00FA4DBB"/>
    <w:rsid w:val="00FA4DF9"/>
    <w:rsid w:val="00FA51FE"/>
    <w:rsid w:val="00FA5246"/>
    <w:rsid w:val="00FA5C10"/>
    <w:rsid w:val="00FA64BC"/>
    <w:rsid w:val="00FA6827"/>
    <w:rsid w:val="00FB04B4"/>
    <w:rsid w:val="00FB0A6E"/>
    <w:rsid w:val="00FB0F7B"/>
    <w:rsid w:val="00FB1193"/>
    <w:rsid w:val="00FB1EA2"/>
    <w:rsid w:val="00FB3B95"/>
    <w:rsid w:val="00FB40AC"/>
    <w:rsid w:val="00FB57F7"/>
    <w:rsid w:val="00FB59F4"/>
    <w:rsid w:val="00FB66A6"/>
    <w:rsid w:val="00FB6A06"/>
    <w:rsid w:val="00FB6AAA"/>
    <w:rsid w:val="00FB6AAE"/>
    <w:rsid w:val="00FC1A3D"/>
    <w:rsid w:val="00FC35C0"/>
    <w:rsid w:val="00FC39A5"/>
    <w:rsid w:val="00FC56D7"/>
    <w:rsid w:val="00FC63F5"/>
    <w:rsid w:val="00FD18E5"/>
    <w:rsid w:val="00FD2F46"/>
    <w:rsid w:val="00FD3311"/>
    <w:rsid w:val="00FD36FA"/>
    <w:rsid w:val="00FD401C"/>
    <w:rsid w:val="00FD4CD1"/>
    <w:rsid w:val="00FD62D1"/>
    <w:rsid w:val="00FD6AD2"/>
    <w:rsid w:val="00FE307A"/>
    <w:rsid w:val="00FE3DF2"/>
    <w:rsid w:val="00FE5782"/>
    <w:rsid w:val="00FE5918"/>
    <w:rsid w:val="00FE6112"/>
    <w:rsid w:val="00FE6B33"/>
    <w:rsid w:val="00FE7AAF"/>
    <w:rsid w:val="00FF1920"/>
    <w:rsid w:val="00FF2975"/>
    <w:rsid w:val="00FF3310"/>
    <w:rsid w:val="00FF4084"/>
    <w:rsid w:val="00FF464C"/>
    <w:rsid w:val="00FF4ECE"/>
    <w:rsid w:val="039744D1"/>
    <w:rsid w:val="0EA855E3"/>
    <w:rsid w:val="1420310F"/>
    <w:rsid w:val="1BAF0D90"/>
    <w:rsid w:val="20034D40"/>
    <w:rsid w:val="2C744AA7"/>
    <w:rsid w:val="35EC2368"/>
    <w:rsid w:val="41540271"/>
    <w:rsid w:val="55E91E9F"/>
    <w:rsid w:val="6C1B2D72"/>
    <w:rsid w:val="6C9E5997"/>
    <w:rsid w:val="71DE6944"/>
    <w:rsid w:val="7D960BA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FCEDAAC"/>
  <w15:docId w15:val="{1C284BEC-AEE2-4377-B722-4D325017D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qFormat="1"/>
    <w:lsdException w:name="toc 2" w:locked="1" w:qFormat="1"/>
    <w:lsdException w:name="toc 3" w:locked="1" w:qFormat="1"/>
    <w:lsdException w:name="toc 4" w:locked="1" w:qFormat="1"/>
    <w:lsdException w:name="toc 5" w:locked="1" w:qFormat="1"/>
    <w:lsdException w:name="toc 6" w:locked="1" w:qFormat="1"/>
    <w:lsdException w:name="toc 7" w:locked="1" w:qFormat="1"/>
    <w:lsdException w:name="toc 8" w:locked="1" w:qFormat="1"/>
    <w:lsdException w:name="toc 9" w:locked="1" w:qFormat="1"/>
    <w:lsdException w:name="Normal Indent" w:locked="1" w:semiHidden="1" w:unhideWhenUsed="1"/>
    <w:lsdException w:name="footnote text" w:qFormat="1"/>
    <w:lsdException w:name="annotation text" w:qFormat="1"/>
    <w:lsdException w:name="header" w:qFormat="1"/>
    <w:lsdException w:name="footer" w:qFormat="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qFormat="1"/>
    <w:lsdException w:name="annotation reference" w:qFormat="1"/>
    <w:lsdException w:name="line number" w:locked="1" w:semiHidden="1" w:unhideWhenUsed="1"/>
    <w:lsdException w:name="page number" w:qFormat="1"/>
    <w:lsdException w:name="endnote reference" w:semiHidden="1" w:qFormat="1"/>
    <w:lsdException w:name="endnote text" w:qFormat="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qFormat="1"/>
    <w:lsdException w:name="List Number" w:qFormat="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qFormat="1"/>
    <w:lsdException w:name="List Bullet 4" w:locked="1" w:semiHidden="1" w:unhideWhenUsed="1"/>
    <w:lsdException w:name="List Bullet 5" w:locked="1" w:semiHidden="1" w:unhideWhenUsed="1"/>
    <w:lsdException w:name="List Number 2" w:qFormat="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uiPriority="1" w:unhideWhenUsed="1" w:qFormat="1"/>
    <w:lsdException w:name="Body Text" w:qFormat="1"/>
    <w:lsdException w:name="Body Text Indent" w:qFormat="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qFormat="1"/>
    <w:lsdException w:name="Body Text 2" w:qFormat="1"/>
    <w:lsdException w:name="Body Text 3" w:qFormat="1"/>
    <w:lsdException w:name="Body Text Indent 2" w:qFormat="1"/>
    <w:lsdException w:name="Body Text Indent 3" w:qFormat="1"/>
    <w:lsdException w:name="Block Text" w:locked="1" w:semiHidden="1" w:unhideWhenUsed="1"/>
    <w:lsdException w:name="Hyperlink" w:qFormat="1"/>
    <w:lsdException w:name="FollowedHyperlink" w:qFormat="1"/>
    <w:lsdException w:name="Strong" w:qFormat="1"/>
    <w:lsdException w:name="Emphasis" w:locked="1" w:qFormat="1"/>
    <w:lsdException w:name="Document Map" w:semiHidden="1" w:qFormat="1"/>
    <w:lsdException w:name="Plain Text" w:qFormat="1"/>
    <w:lsdException w:name="E-mail Signature" w:locked="1" w:semiHidden="1" w:unhideWhenUsed="1"/>
    <w:lsdException w:name="HTML Top of Form" w:semiHidden="1" w:unhideWhenUsed="1"/>
    <w:lsdException w:name="HTML Bottom of Form" w:semiHidden="1" w:unhideWhenUsed="1"/>
    <w:lsdException w:name="Normal (Web)" w:uiPriority="0" w:qFormat="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semiHidden="1" w:unhideWhenUsed="1" w:qFormat="1"/>
    <w:lsdException w:name="annotation subject" w:semiHidden="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qFormat="1"/>
    <w:lsdException w:name="Table Grid" w:qFormat="1"/>
    <w:lsdException w:name="Table Theme" w:locked="1"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ind w:firstLine="708"/>
      <w:jc w:val="both"/>
    </w:pPr>
    <w:rPr>
      <w:rFonts w:eastAsia="Courier New"/>
      <w:sz w:val="24"/>
      <w:szCs w:val="22"/>
    </w:rPr>
  </w:style>
  <w:style w:type="paragraph" w:styleId="10">
    <w:name w:val="heading 1"/>
    <w:basedOn w:val="a0"/>
    <w:next w:val="a0"/>
    <w:link w:val="11"/>
    <w:uiPriority w:val="99"/>
    <w:qFormat/>
    <w:pPr>
      <w:keepNext/>
      <w:keepLines/>
      <w:widowControl w:val="0"/>
      <w:spacing w:before="480"/>
      <w:ind w:firstLine="0"/>
      <w:jc w:val="left"/>
      <w:outlineLvl w:val="0"/>
    </w:pPr>
    <w:rPr>
      <w:rFonts w:ascii="Cambria" w:eastAsia="Times New Roman" w:hAnsi="Cambria"/>
      <w:b/>
      <w:bCs/>
      <w:color w:val="365F91"/>
      <w:sz w:val="28"/>
      <w:szCs w:val="28"/>
    </w:rPr>
  </w:style>
  <w:style w:type="paragraph" w:styleId="2">
    <w:name w:val="heading 2"/>
    <w:basedOn w:val="a0"/>
    <w:next w:val="a0"/>
    <w:link w:val="20"/>
    <w:uiPriority w:val="99"/>
    <w:qFormat/>
    <w:pPr>
      <w:keepNext/>
      <w:keepLines/>
      <w:widowControl w:val="0"/>
      <w:spacing w:before="200"/>
      <w:ind w:firstLine="0"/>
      <w:jc w:val="left"/>
      <w:outlineLvl w:val="1"/>
    </w:pPr>
    <w:rPr>
      <w:rFonts w:ascii="Cambria" w:eastAsia="Times New Roman" w:hAnsi="Cambria"/>
      <w:b/>
      <w:bCs/>
      <w:color w:val="4F81BD"/>
      <w:sz w:val="26"/>
      <w:szCs w:val="26"/>
    </w:rPr>
  </w:style>
  <w:style w:type="paragraph" w:styleId="31">
    <w:name w:val="heading 3"/>
    <w:basedOn w:val="a0"/>
    <w:next w:val="a0"/>
    <w:link w:val="32"/>
    <w:uiPriority w:val="99"/>
    <w:qFormat/>
    <w:pPr>
      <w:keepNext/>
      <w:keepLines/>
      <w:spacing w:before="40"/>
      <w:outlineLvl w:val="2"/>
    </w:pPr>
    <w:rPr>
      <w:rFonts w:ascii="Cambria" w:eastAsia="Times New Roman" w:hAnsi="Cambria"/>
      <w:color w:val="243F60"/>
      <w:szCs w:val="24"/>
    </w:rPr>
  </w:style>
  <w:style w:type="paragraph" w:styleId="4">
    <w:name w:val="heading 4"/>
    <w:basedOn w:val="a0"/>
    <w:next w:val="a0"/>
    <w:link w:val="40"/>
    <w:uiPriority w:val="99"/>
    <w:qFormat/>
    <w:locked/>
    <w:pPr>
      <w:keepNext/>
      <w:spacing w:before="240" w:after="60"/>
      <w:outlineLvl w:val="3"/>
    </w:pPr>
    <w:rPr>
      <w:b/>
      <w:bCs/>
      <w:sz w:val="28"/>
      <w:szCs w:val="28"/>
    </w:rPr>
  </w:style>
  <w:style w:type="paragraph" w:styleId="5">
    <w:name w:val="heading 5"/>
    <w:basedOn w:val="a0"/>
    <w:next w:val="a0"/>
    <w:link w:val="50"/>
    <w:uiPriority w:val="99"/>
    <w:qFormat/>
    <w:locked/>
    <w:pPr>
      <w:spacing w:before="240" w:after="60"/>
      <w:outlineLvl w:val="4"/>
    </w:pPr>
    <w:rPr>
      <w:b/>
      <w:bCs/>
      <w:i/>
      <w:iCs/>
      <w:sz w:val="26"/>
      <w:szCs w:val="26"/>
    </w:rPr>
  </w:style>
  <w:style w:type="paragraph" w:styleId="6">
    <w:name w:val="heading 6"/>
    <w:basedOn w:val="a0"/>
    <w:next w:val="a0"/>
    <w:link w:val="60"/>
    <w:uiPriority w:val="99"/>
    <w:qFormat/>
    <w:locked/>
    <w:pPr>
      <w:keepNext/>
      <w:keepLines/>
      <w:spacing w:before="200"/>
      <w:ind w:firstLine="0"/>
      <w:outlineLvl w:val="5"/>
    </w:pPr>
    <w:rPr>
      <w:rFonts w:eastAsia="Times New Roman"/>
      <w:i/>
      <w:iCs/>
      <w:color w:val="243F60"/>
    </w:rPr>
  </w:style>
  <w:style w:type="paragraph" w:styleId="7">
    <w:name w:val="heading 7"/>
    <w:basedOn w:val="a0"/>
    <w:next w:val="a0"/>
    <w:link w:val="70"/>
    <w:uiPriority w:val="99"/>
    <w:qFormat/>
    <w:locked/>
    <w:pPr>
      <w:spacing w:before="240" w:after="60"/>
      <w:ind w:firstLine="0"/>
      <w:jc w:val="left"/>
      <w:outlineLvl w:val="6"/>
    </w:pPr>
    <w:rPr>
      <w:rFonts w:ascii="Calibri" w:eastAsia="Times New Roman" w:hAnsi="Calibri"/>
      <w:szCs w:val="24"/>
    </w:rPr>
  </w:style>
  <w:style w:type="paragraph" w:styleId="8">
    <w:name w:val="heading 8"/>
    <w:basedOn w:val="a0"/>
    <w:next w:val="a0"/>
    <w:link w:val="80"/>
    <w:uiPriority w:val="99"/>
    <w:qFormat/>
    <w:locked/>
    <w:pPr>
      <w:tabs>
        <w:tab w:val="left" w:pos="1724"/>
      </w:tabs>
      <w:spacing w:before="240" w:after="60"/>
      <w:ind w:left="1724" w:hanging="432"/>
      <w:jc w:val="left"/>
      <w:outlineLvl w:val="7"/>
    </w:pPr>
    <w:rPr>
      <w:rFonts w:ascii="Calibri" w:eastAsia="Times New Roman" w:hAnsi="Calibri"/>
      <w:i/>
      <w:iCs/>
      <w:szCs w:val="24"/>
    </w:rPr>
  </w:style>
  <w:style w:type="paragraph" w:styleId="9">
    <w:name w:val="heading 9"/>
    <w:basedOn w:val="a0"/>
    <w:next w:val="a0"/>
    <w:link w:val="90"/>
    <w:uiPriority w:val="99"/>
    <w:qFormat/>
    <w:locked/>
    <w:pPr>
      <w:keepNext/>
      <w:keepLines/>
      <w:spacing w:before="200"/>
      <w:ind w:firstLine="0"/>
      <w:outlineLvl w:val="8"/>
    </w:pPr>
    <w:rPr>
      <w:rFonts w:eastAsia="Times New Roman"/>
      <w:i/>
      <w:iCs/>
      <w:color w:val="40404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FollowedHyperlink"/>
    <w:uiPriority w:val="99"/>
    <w:qFormat/>
    <w:rPr>
      <w:rFonts w:cs="Times New Roman"/>
      <w:color w:val="800080"/>
      <w:u w:val="single"/>
    </w:rPr>
  </w:style>
  <w:style w:type="character" w:styleId="a5">
    <w:name w:val="footnote reference"/>
    <w:uiPriority w:val="99"/>
    <w:qFormat/>
    <w:rPr>
      <w:rFonts w:cs="Times New Roman"/>
      <w:vertAlign w:val="superscript"/>
    </w:rPr>
  </w:style>
  <w:style w:type="character" w:styleId="a6">
    <w:name w:val="annotation reference"/>
    <w:uiPriority w:val="99"/>
    <w:qFormat/>
    <w:rPr>
      <w:rFonts w:cs="Times New Roman"/>
      <w:sz w:val="16"/>
    </w:rPr>
  </w:style>
  <w:style w:type="character" w:styleId="a7">
    <w:name w:val="endnote reference"/>
    <w:uiPriority w:val="99"/>
    <w:semiHidden/>
    <w:qFormat/>
    <w:rPr>
      <w:rFonts w:cs="Times New Roman"/>
      <w:vertAlign w:val="superscript"/>
    </w:rPr>
  </w:style>
  <w:style w:type="character" w:styleId="a8">
    <w:name w:val="Emphasis"/>
    <w:uiPriority w:val="99"/>
    <w:qFormat/>
    <w:locked/>
    <w:rPr>
      <w:rFonts w:cs="Times New Roman"/>
      <w:i/>
    </w:rPr>
  </w:style>
  <w:style w:type="character" w:styleId="a9">
    <w:name w:val="Hyperlink"/>
    <w:uiPriority w:val="99"/>
    <w:qFormat/>
    <w:rPr>
      <w:rFonts w:cs="Times New Roman"/>
      <w:color w:val="0000FF"/>
      <w:u w:val="single"/>
    </w:rPr>
  </w:style>
  <w:style w:type="character" w:styleId="aa">
    <w:name w:val="page number"/>
    <w:uiPriority w:val="99"/>
    <w:qFormat/>
    <w:rPr>
      <w:rFonts w:cs="Times New Roman"/>
    </w:rPr>
  </w:style>
  <w:style w:type="character" w:styleId="ab">
    <w:name w:val="Strong"/>
    <w:uiPriority w:val="99"/>
    <w:qFormat/>
    <w:rPr>
      <w:rFonts w:ascii="Times New Roman" w:hAnsi="Times New Roman" w:cs="Times New Roman"/>
      <w:b/>
    </w:rPr>
  </w:style>
  <w:style w:type="paragraph" w:styleId="ac">
    <w:name w:val="Balloon Text"/>
    <w:basedOn w:val="a0"/>
    <w:link w:val="ad"/>
    <w:uiPriority w:val="99"/>
    <w:qFormat/>
    <w:rPr>
      <w:rFonts w:ascii="Tahoma" w:hAnsi="Tahoma" w:cs="Tahoma"/>
      <w:sz w:val="16"/>
      <w:szCs w:val="16"/>
    </w:rPr>
  </w:style>
  <w:style w:type="paragraph" w:styleId="21">
    <w:name w:val="Body Text 2"/>
    <w:basedOn w:val="a0"/>
    <w:link w:val="22"/>
    <w:uiPriority w:val="99"/>
    <w:qFormat/>
    <w:pPr>
      <w:spacing w:after="120" w:line="480" w:lineRule="auto"/>
      <w:ind w:firstLine="0"/>
      <w:jc w:val="left"/>
    </w:pPr>
    <w:rPr>
      <w:rFonts w:eastAsia="Times New Roman"/>
      <w:szCs w:val="24"/>
    </w:rPr>
  </w:style>
  <w:style w:type="paragraph" w:styleId="ae">
    <w:name w:val="Plain Text"/>
    <w:basedOn w:val="a0"/>
    <w:link w:val="12"/>
    <w:uiPriority w:val="99"/>
    <w:qFormat/>
    <w:pPr>
      <w:ind w:firstLine="0"/>
    </w:pPr>
    <w:rPr>
      <w:rFonts w:ascii="Courier New" w:eastAsia="Times New Roman" w:hAnsi="Courier New"/>
      <w:sz w:val="20"/>
      <w:szCs w:val="20"/>
    </w:rPr>
  </w:style>
  <w:style w:type="paragraph" w:styleId="33">
    <w:name w:val="Body Text Indent 3"/>
    <w:basedOn w:val="a0"/>
    <w:link w:val="34"/>
    <w:uiPriority w:val="99"/>
    <w:qFormat/>
    <w:pPr>
      <w:keepLines/>
      <w:overflowPunct w:val="0"/>
      <w:autoSpaceDE w:val="0"/>
      <w:autoSpaceDN w:val="0"/>
      <w:adjustRightInd w:val="0"/>
      <w:spacing w:line="320" w:lineRule="exact"/>
      <w:ind w:firstLine="567"/>
      <w:textAlignment w:val="baseline"/>
    </w:pPr>
    <w:rPr>
      <w:rFonts w:eastAsia="Times New Roman"/>
      <w:szCs w:val="20"/>
    </w:rPr>
  </w:style>
  <w:style w:type="paragraph" w:styleId="af">
    <w:name w:val="endnote text"/>
    <w:basedOn w:val="a0"/>
    <w:link w:val="af0"/>
    <w:uiPriority w:val="99"/>
    <w:qFormat/>
    <w:pPr>
      <w:ind w:firstLine="0"/>
      <w:jc w:val="left"/>
    </w:pPr>
    <w:rPr>
      <w:rFonts w:eastAsia="Times New Roman"/>
      <w:sz w:val="20"/>
      <w:szCs w:val="20"/>
    </w:rPr>
  </w:style>
  <w:style w:type="paragraph" w:styleId="af1">
    <w:name w:val="annotation text"/>
    <w:basedOn w:val="a0"/>
    <w:link w:val="af2"/>
    <w:uiPriority w:val="99"/>
    <w:qFormat/>
    <w:pPr>
      <w:ind w:firstLine="0"/>
      <w:jc w:val="left"/>
    </w:pPr>
    <w:rPr>
      <w:rFonts w:eastAsia="Times New Roman"/>
      <w:sz w:val="20"/>
      <w:szCs w:val="20"/>
    </w:rPr>
  </w:style>
  <w:style w:type="paragraph" w:styleId="af3">
    <w:name w:val="annotation subject"/>
    <w:basedOn w:val="af1"/>
    <w:next w:val="af1"/>
    <w:link w:val="af4"/>
    <w:uiPriority w:val="99"/>
    <w:semiHidden/>
    <w:qFormat/>
    <w:rPr>
      <w:b/>
      <w:bCs/>
    </w:rPr>
  </w:style>
  <w:style w:type="paragraph" w:styleId="af5">
    <w:name w:val="Document Map"/>
    <w:basedOn w:val="a0"/>
    <w:link w:val="af6"/>
    <w:uiPriority w:val="99"/>
    <w:semiHidden/>
    <w:qFormat/>
    <w:pPr>
      <w:shd w:val="clear" w:color="auto" w:fill="000080"/>
      <w:ind w:firstLine="0"/>
      <w:jc w:val="left"/>
    </w:pPr>
    <w:rPr>
      <w:rFonts w:ascii="Tahoma" w:eastAsia="Times New Roman" w:hAnsi="Tahoma" w:cs="Tahoma"/>
      <w:sz w:val="20"/>
      <w:szCs w:val="20"/>
    </w:rPr>
  </w:style>
  <w:style w:type="paragraph" w:styleId="af7">
    <w:name w:val="footnote text"/>
    <w:basedOn w:val="a0"/>
    <w:link w:val="af8"/>
    <w:uiPriority w:val="99"/>
    <w:qFormat/>
    <w:pPr>
      <w:ind w:firstLine="0"/>
      <w:jc w:val="left"/>
    </w:pPr>
    <w:rPr>
      <w:rFonts w:eastAsia="Times New Roman"/>
      <w:sz w:val="20"/>
      <w:szCs w:val="20"/>
    </w:rPr>
  </w:style>
  <w:style w:type="paragraph" w:styleId="81">
    <w:name w:val="toc 8"/>
    <w:basedOn w:val="a0"/>
    <w:next w:val="a0"/>
    <w:uiPriority w:val="99"/>
    <w:qFormat/>
    <w:locked/>
    <w:pPr>
      <w:ind w:left="1680" w:firstLine="0"/>
      <w:jc w:val="left"/>
    </w:pPr>
    <w:rPr>
      <w:rFonts w:eastAsia="Times New Roman"/>
      <w:sz w:val="18"/>
      <w:szCs w:val="18"/>
    </w:rPr>
  </w:style>
  <w:style w:type="paragraph" w:styleId="af9">
    <w:name w:val="header"/>
    <w:basedOn w:val="a0"/>
    <w:link w:val="afa"/>
    <w:uiPriority w:val="99"/>
    <w:qFormat/>
    <w:pPr>
      <w:tabs>
        <w:tab w:val="center" w:pos="4677"/>
        <w:tab w:val="right" w:pos="9355"/>
      </w:tabs>
    </w:pPr>
  </w:style>
  <w:style w:type="paragraph" w:styleId="91">
    <w:name w:val="toc 9"/>
    <w:basedOn w:val="a0"/>
    <w:next w:val="a0"/>
    <w:uiPriority w:val="99"/>
    <w:qFormat/>
    <w:locked/>
    <w:pPr>
      <w:ind w:left="1920" w:firstLine="0"/>
      <w:jc w:val="left"/>
    </w:pPr>
    <w:rPr>
      <w:rFonts w:eastAsia="Times New Roman"/>
      <w:sz w:val="18"/>
      <w:szCs w:val="18"/>
    </w:rPr>
  </w:style>
  <w:style w:type="paragraph" w:styleId="71">
    <w:name w:val="toc 7"/>
    <w:basedOn w:val="a0"/>
    <w:next w:val="a0"/>
    <w:uiPriority w:val="99"/>
    <w:qFormat/>
    <w:locked/>
    <w:pPr>
      <w:ind w:left="1440" w:firstLine="0"/>
      <w:jc w:val="left"/>
    </w:pPr>
    <w:rPr>
      <w:rFonts w:eastAsia="Times New Roman"/>
      <w:sz w:val="18"/>
      <w:szCs w:val="18"/>
    </w:rPr>
  </w:style>
  <w:style w:type="paragraph" w:styleId="afb">
    <w:name w:val="Body Text"/>
    <w:basedOn w:val="a0"/>
    <w:link w:val="afc"/>
    <w:uiPriority w:val="99"/>
    <w:qFormat/>
    <w:pPr>
      <w:ind w:firstLine="0"/>
      <w:jc w:val="center"/>
    </w:pPr>
    <w:rPr>
      <w:rFonts w:eastAsia="Times New Roman"/>
      <w:sz w:val="28"/>
      <w:szCs w:val="24"/>
    </w:rPr>
  </w:style>
  <w:style w:type="paragraph" w:styleId="13">
    <w:name w:val="toc 1"/>
    <w:basedOn w:val="a0"/>
    <w:next w:val="a0"/>
    <w:uiPriority w:val="99"/>
    <w:qFormat/>
    <w:locked/>
    <w:pPr>
      <w:tabs>
        <w:tab w:val="right" w:leader="dot" w:pos="10065"/>
      </w:tabs>
      <w:spacing w:before="120" w:after="120"/>
      <w:ind w:firstLine="0"/>
      <w:jc w:val="center"/>
    </w:pPr>
    <w:rPr>
      <w:rFonts w:ascii="Courier New" w:eastAsia="Times New Roman" w:hAnsi="Courier New" w:cs="Courier New"/>
      <w:b/>
      <w:bCs/>
      <w:caps/>
      <w:sz w:val="18"/>
      <w:szCs w:val="18"/>
    </w:rPr>
  </w:style>
  <w:style w:type="paragraph" w:styleId="61">
    <w:name w:val="toc 6"/>
    <w:basedOn w:val="a0"/>
    <w:next w:val="a0"/>
    <w:uiPriority w:val="99"/>
    <w:qFormat/>
    <w:locked/>
    <w:pPr>
      <w:ind w:left="1200" w:firstLine="0"/>
      <w:jc w:val="left"/>
    </w:pPr>
    <w:rPr>
      <w:rFonts w:eastAsia="Times New Roman"/>
      <w:sz w:val="18"/>
      <w:szCs w:val="18"/>
    </w:rPr>
  </w:style>
  <w:style w:type="paragraph" w:styleId="35">
    <w:name w:val="toc 3"/>
    <w:basedOn w:val="a0"/>
    <w:next w:val="a0"/>
    <w:uiPriority w:val="99"/>
    <w:qFormat/>
    <w:locked/>
    <w:pPr>
      <w:ind w:left="480" w:firstLine="0"/>
      <w:jc w:val="left"/>
    </w:pPr>
    <w:rPr>
      <w:rFonts w:eastAsia="Times New Roman"/>
      <w:i/>
      <w:iCs/>
      <w:sz w:val="20"/>
      <w:szCs w:val="20"/>
    </w:rPr>
  </w:style>
  <w:style w:type="paragraph" w:styleId="23">
    <w:name w:val="toc 2"/>
    <w:basedOn w:val="a0"/>
    <w:next w:val="a0"/>
    <w:uiPriority w:val="99"/>
    <w:qFormat/>
    <w:locked/>
    <w:pPr>
      <w:tabs>
        <w:tab w:val="right" w:leader="dot" w:pos="10065"/>
      </w:tabs>
      <w:spacing w:before="120"/>
      <w:ind w:left="238" w:right="142" w:firstLine="0"/>
      <w:jc w:val="left"/>
    </w:pPr>
    <w:rPr>
      <w:rFonts w:ascii="Courier New" w:eastAsia="Times New Roman" w:hAnsi="Courier New" w:cs="Courier New"/>
      <w:b/>
      <w:smallCaps/>
      <w:sz w:val="18"/>
      <w:szCs w:val="18"/>
    </w:rPr>
  </w:style>
  <w:style w:type="paragraph" w:styleId="41">
    <w:name w:val="toc 4"/>
    <w:basedOn w:val="a0"/>
    <w:next w:val="a0"/>
    <w:uiPriority w:val="99"/>
    <w:qFormat/>
    <w:locked/>
    <w:pPr>
      <w:ind w:left="720" w:firstLine="0"/>
      <w:jc w:val="left"/>
    </w:pPr>
    <w:rPr>
      <w:rFonts w:eastAsia="Times New Roman"/>
      <w:sz w:val="18"/>
      <w:szCs w:val="18"/>
    </w:rPr>
  </w:style>
  <w:style w:type="paragraph" w:styleId="51">
    <w:name w:val="toc 5"/>
    <w:basedOn w:val="a0"/>
    <w:next w:val="a0"/>
    <w:uiPriority w:val="99"/>
    <w:qFormat/>
    <w:locked/>
    <w:pPr>
      <w:ind w:left="960" w:firstLine="0"/>
      <w:jc w:val="left"/>
    </w:pPr>
    <w:rPr>
      <w:rFonts w:eastAsia="Times New Roman"/>
      <w:sz w:val="18"/>
      <w:szCs w:val="18"/>
    </w:rPr>
  </w:style>
  <w:style w:type="paragraph" w:styleId="afd">
    <w:name w:val="Note Heading"/>
    <w:basedOn w:val="a0"/>
    <w:next w:val="a0"/>
    <w:link w:val="afe"/>
    <w:uiPriority w:val="99"/>
    <w:qFormat/>
    <w:pPr>
      <w:spacing w:after="60"/>
      <w:ind w:firstLine="0"/>
    </w:pPr>
    <w:rPr>
      <w:rFonts w:eastAsia="Times New Roman"/>
      <w:szCs w:val="24"/>
    </w:rPr>
  </w:style>
  <w:style w:type="paragraph" w:styleId="aff">
    <w:name w:val="Body Text Indent"/>
    <w:basedOn w:val="a0"/>
    <w:link w:val="aff0"/>
    <w:uiPriority w:val="99"/>
    <w:qFormat/>
    <w:pPr>
      <w:spacing w:after="120"/>
      <w:ind w:left="283" w:firstLine="0"/>
      <w:jc w:val="left"/>
    </w:pPr>
    <w:rPr>
      <w:rFonts w:eastAsia="Times New Roman"/>
      <w:szCs w:val="24"/>
    </w:rPr>
  </w:style>
  <w:style w:type="paragraph" w:styleId="aff1">
    <w:name w:val="List Bullet"/>
    <w:basedOn w:val="a0"/>
    <w:uiPriority w:val="99"/>
    <w:qFormat/>
    <w:pPr>
      <w:widowControl w:val="0"/>
      <w:spacing w:after="60"/>
      <w:ind w:firstLine="0"/>
    </w:pPr>
    <w:rPr>
      <w:rFonts w:eastAsia="Times New Roman"/>
      <w:szCs w:val="24"/>
    </w:rPr>
  </w:style>
  <w:style w:type="paragraph" w:styleId="3">
    <w:name w:val="List Bullet 3"/>
    <w:basedOn w:val="a0"/>
    <w:uiPriority w:val="99"/>
    <w:qFormat/>
    <w:pPr>
      <w:numPr>
        <w:numId w:val="1"/>
      </w:numPr>
      <w:contextualSpacing/>
      <w:jc w:val="left"/>
    </w:pPr>
    <w:rPr>
      <w:rFonts w:eastAsia="Times New Roman"/>
      <w:szCs w:val="24"/>
    </w:rPr>
  </w:style>
  <w:style w:type="paragraph" w:styleId="aff2">
    <w:name w:val="Title"/>
    <w:basedOn w:val="a0"/>
    <w:link w:val="aff3"/>
    <w:uiPriority w:val="99"/>
    <w:qFormat/>
    <w:locked/>
    <w:pPr>
      <w:spacing w:before="240" w:after="60"/>
      <w:ind w:firstLine="0"/>
      <w:jc w:val="center"/>
      <w:outlineLvl w:val="0"/>
    </w:pPr>
    <w:rPr>
      <w:rFonts w:ascii="Arial" w:eastAsia="Times New Roman" w:hAnsi="Arial"/>
      <w:b/>
      <w:kern w:val="28"/>
      <w:sz w:val="32"/>
      <w:szCs w:val="20"/>
    </w:rPr>
  </w:style>
  <w:style w:type="paragraph" w:styleId="aff4">
    <w:name w:val="footer"/>
    <w:basedOn w:val="a0"/>
    <w:link w:val="aff5"/>
    <w:uiPriority w:val="99"/>
    <w:qFormat/>
    <w:pPr>
      <w:tabs>
        <w:tab w:val="center" w:pos="4677"/>
        <w:tab w:val="right" w:pos="9355"/>
      </w:tabs>
    </w:pPr>
  </w:style>
  <w:style w:type="paragraph" w:styleId="a">
    <w:name w:val="List Number"/>
    <w:basedOn w:val="a0"/>
    <w:uiPriority w:val="99"/>
    <w:qFormat/>
    <w:pPr>
      <w:numPr>
        <w:numId w:val="2"/>
      </w:numPr>
      <w:tabs>
        <w:tab w:val="clear" w:pos="360"/>
        <w:tab w:val="left" w:pos="1724"/>
      </w:tabs>
      <w:spacing w:after="60"/>
    </w:pPr>
    <w:rPr>
      <w:rFonts w:eastAsia="Times New Roman"/>
      <w:szCs w:val="20"/>
    </w:rPr>
  </w:style>
  <w:style w:type="paragraph" w:styleId="24">
    <w:name w:val="List Number 2"/>
    <w:basedOn w:val="a0"/>
    <w:uiPriority w:val="99"/>
    <w:qFormat/>
    <w:pPr>
      <w:tabs>
        <w:tab w:val="left" w:pos="432"/>
      </w:tabs>
      <w:ind w:left="432" w:hanging="432"/>
      <w:jc w:val="left"/>
    </w:pPr>
    <w:rPr>
      <w:rFonts w:eastAsia="Times New Roman"/>
      <w:szCs w:val="24"/>
    </w:rPr>
  </w:style>
  <w:style w:type="paragraph" w:styleId="aff6">
    <w:name w:val="Normal (Web)"/>
    <w:basedOn w:val="a0"/>
    <w:qFormat/>
    <w:pPr>
      <w:spacing w:before="120"/>
      <w:ind w:firstLine="0"/>
      <w:jc w:val="left"/>
    </w:pPr>
    <w:rPr>
      <w:rFonts w:eastAsia="Times New Roman"/>
      <w:szCs w:val="24"/>
    </w:rPr>
  </w:style>
  <w:style w:type="paragraph" w:styleId="36">
    <w:name w:val="Body Text 3"/>
    <w:basedOn w:val="a0"/>
    <w:link w:val="37"/>
    <w:uiPriority w:val="99"/>
    <w:qFormat/>
    <w:pPr>
      <w:spacing w:after="120"/>
      <w:ind w:firstLine="0"/>
      <w:jc w:val="left"/>
    </w:pPr>
    <w:rPr>
      <w:rFonts w:eastAsia="Times New Roman"/>
      <w:sz w:val="16"/>
      <w:szCs w:val="16"/>
    </w:rPr>
  </w:style>
  <w:style w:type="paragraph" w:styleId="25">
    <w:name w:val="Body Text Indent 2"/>
    <w:basedOn w:val="a0"/>
    <w:link w:val="26"/>
    <w:uiPriority w:val="99"/>
    <w:qFormat/>
    <w:pPr>
      <w:keepLines/>
      <w:overflowPunct w:val="0"/>
      <w:autoSpaceDE w:val="0"/>
      <w:autoSpaceDN w:val="0"/>
      <w:adjustRightInd w:val="0"/>
      <w:spacing w:line="320" w:lineRule="exact"/>
      <w:ind w:firstLine="567"/>
      <w:textAlignment w:val="baseline"/>
    </w:pPr>
    <w:rPr>
      <w:rFonts w:eastAsia="Times New Roman"/>
      <w:sz w:val="28"/>
      <w:szCs w:val="28"/>
    </w:rPr>
  </w:style>
  <w:style w:type="paragraph" w:styleId="aff7">
    <w:name w:val="Subtitle"/>
    <w:basedOn w:val="a0"/>
    <w:next w:val="a0"/>
    <w:link w:val="aff8"/>
    <w:uiPriority w:val="99"/>
    <w:qFormat/>
    <w:locked/>
    <w:rPr>
      <w:rFonts w:ascii="Cambria" w:eastAsia="Times New Roman" w:hAnsi="Cambria"/>
      <w:i/>
      <w:iCs/>
      <w:color w:val="4F81BD"/>
      <w:spacing w:val="15"/>
      <w:szCs w:val="24"/>
    </w:rPr>
  </w:style>
  <w:style w:type="table" w:styleId="aff9">
    <w:name w:val="Table Grid"/>
    <w:basedOn w:val="a2"/>
    <w:uiPriority w:val="9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Заголовок 1 Знак"/>
    <w:link w:val="10"/>
    <w:uiPriority w:val="99"/>
    <w:qFormat/>
    <w:locked/>
    <w:rPr>
      <w:rFonts w:ascii="Cambria" w:hAnsi="Cambria" w:cs="Times New Roman"/>
      <w:b/>
      <w:bCs/>
      <w:color w:val="365F91"/>
      <w:sz w:val="28"/>
      <w:szCs w:val="28"/>
      <w:lang w:eastAsia="ru-RU"/>
    </w:rPr>
  </w:style>
  <w:style w:type="character" w:customStyle="1" w:styleId="20">
    <w:name w:val="Заголовок 2 Знак"/>
    <w:link w:val="2"/>
    <w:uiPriority w:val="99"/>
    <w:qFormat/>
    <w:locked/>
    <w:rPr>
      <w:rFonts w:ascii="Cambria" w:hAnsi="Cambria" w:cs="Times New Roman"/>
      <w:b/>
      <w:bCs/>
      <w:color w:val="4F81BD"/>
      <w:sz w:val="26"/>
      <w:szCs w:val="26"/>
      <w:lang w:eastAsia="ru-RU"/>
    </w:rPr>
  </w:style>
  <w:style w:type="character" w:customStyle="1" w:styleId="32">
    <w:name w:val="Заголовок 3 Знак"/>
    <w:link w:val="31"/>
    <w:uiPriority w:val="99"/>
    <w:qFormat/>
    <w:locked/>
    <w:rPr>
      <w:rFonts w:ascii="Cambria" w:hAnsi="Cambria" w:cs="Times New Roman"/>
      <w:color w:val="243F60"/>
      <w:sz w:val="24"/>
      <w:szCs w:val="24"/>
      <w:lang w:eastAsia="ru-RU"/>
    </w:rPr>
  </w:style>
  <w:style w:type="character" w:customStyle="1" w:styleId="40">
    <w:name w:val="Заголовок 4 Знак"/>
    <w:link w:val="4"/>
    <w:uiPriority w:val="99"/>
    <w:qFormat/>
    <w:locked/>
    <w:rPr>
      <w:rFonts w:ascii="Calibri" w:hAnsi="Calibri" w:cs="Times New Roman"/>
      <w:b/>
      <w:bCs/>
      <w:sz w:val="28"/>
      <w:szCs w:val="28"/>
    </w:rPr>
  </w:style>
  <w:style w:type="character" w:customStyle="1" w:styleId="50">
    <w:name w:val="Заголовок 5 Знак"/>
    <w:link w:val="5"/>
    <w:uiPriority w:val="99"/>
    <w:semiHidden/>
    <w:qFormat/>
    <w:locked/>
    <w:rPr>
      <w:rFonts w:ascii="Calibri" w:hAnsi="Calibri" w:cs="Times New Roman"/>
      <w:b/>
      <w:bCs/>
      <w:i/>
      <w:iCs/>
      <w:sz w:val="26"/>
      <w:szCs w:val="26"/>
    </w:rPr>
  </w:style>
  <w:style w:type="character" w:customStyle="1" w:styleId="60">
    <w:name w:val="Заголовок 6 Знак"/>
    <w:link w:val="6"/>
    <w:uiPriority w:val="99"/>
    <w:qFormat/>
    <w:locked/>
    <w:rPr>
      <w:rFonts w:ascii="Times New Roman" w:hAnsi="Times New Roman" w:cs="Times New Roman"/>
      <w:i/>
      <w:iCs/>
      <w:color w:val="243F60"/>
      <w:sz w:val="24"/>
    </w:rPr>
  </w:style>
  <w:style w:type="character" w:customStyle="1" w:styleId="70">
    <w:name w:val="Заголовок 7 Знак"/>
    <w:link w:val="7"/>
    <w:uiPriority w:val="99"/>
    <w:qFormat/>
    <w:locked/>
    <w:rPr>
      <w:rFonts w:eastAsia="Times New Roman" w:cs="Times New Roman"/>
      <w:sz w:val="24"/>
      <w:szCs w:val="24"/>
    </w:rPr>
  </w:style>
  <w:style w:type="character" w:customStyle="1" w:styleId="80">
    <w:name w:val="Заголовок 8 Знак"/>
    <w:link w:val="8"/>
    <w:uiPriority w:val="99"/>
    <w:qFormat/>
    <w:locked/>
    <w:rPr>
      <w:rFonts w:eastAsia="Times New Roman" w:cs="Times New Roman"/>
      <w:i/>
      <w:iCs/>
      <w:sz w:val="24"/>
      <w:szCs w:val="24"/>
    </w:rPr>
  </w:style>
  <w:style w:type="character" w:customStyle="1" w:styleId="90">
    <w:name w:val="Заголовок 9 Знак"/>
    <w:link w:val="9"/>
    <w:uiPriority w:val="99"/>
    <w:qFormat/>
    <w:locked/>
    <w:rPr>
      <w:rFonts w:ascii="Times New Roman" w:hAnsi="Times New Roman" w:cs="Times New Roman"/>
      <w:i/>
      <w:iCs/>
      <w:color w:val="404040"/>
      <w:sz w:val="20"/>
      <w:szCs w:val="20"/>
    </w:rPr>
  </w:style>
  <w:style w:type="paragraph" w:customStyle="1" w:styleId="14">
    <w:name w:val="Основной текст1"/>
    <w:basedOn w:val="a0"/>
    <w:next w:val="a0"/>
    <w:link w:val="affa"/>
    <w:uiPriority w:val="99"/>
    <w:qFormat/>
    <w:pPr>
      <w:shd w:val="clear" w:color="auto" w:fill="FFFFFF"/>
    </w:pPr>
    <w:rPr>
      <w:spacing w:val="10"/>
      <w:lang w:eastAsia="en-US"/>
    </w:rPr>
  </w:style>
  <w:style w:type="character" w:customStyle="1" w:styleId="affa">
    <w:name w:val="Основной текст_"/>
    <w:link w:val="14"/>
    <w:uiPriority w:val="99"/>
    <w:qFormat/>
    <w:locked/>
    <w:rPr>
      <w:rFonts w:ascii="Times New Roman" w:hAnsi="Times New Roman" w:cs="Times New Roman"/>
      <w:spacing w:val="10"/>
      <w:sz w:val="24"/>
      <w:shd w:val="clear" w:color="auto" w:fill="FFFFFF"/>
    </w:rPr>
  </w:style>
  <w:style w:type="paragraph" w:styleId="affb">
    <w:name w:val="No Spacing"/>
    <w:uiPriority w:val="1"/>
    <w:qFormat/>
    <w:pPr>
      <w:widowControl w:val="0"/>
    </w:pPr>
    <w:rPr>
      <w:rFonts w:ascii="Courier New" w:eastAsia="Courier New" w:hAnsi="Courier New" w:cs="Courier New"/>
      <w:color w:val="000000"/>
      <w:sz w:val="24"/>
      <w:szCs w:val="24"/>
    </w:rPr>
  </w:style>
  <w:style w:type="paragraph" w:styleId="affc">
    <w:name w:val="List Paragraph"/>
    <w:basedOn w:val="a0"/>
    <w:uiPriority w:val="34"/>
    <w:qFormat/>
    <w:pPr>
      <w:widowControl w:val="0"/>
      <w:ind w:left="720" w:firstLine="0"/>
      <w:contextualSpacing/>
      <w:jc w:val="left"/>
    </w:pPr>
    <w:rPr>
      <w:rFonts w:ascii="Courier New" w:hAnsi="Courier New" w:cs="Courier New"/>
      <w:color w:val="000000"/>
      <w:szCs w:val="24"/>
    </w:rPr>
  </w:style>
  <w:style w:type="paragraph" w:customStyle="1" w:styleId="ConsPlusNormal">
    <w:name w:val="ConsPlusNormal"/>
    <w:link w:val="ConsPlusNormal0"/>
    <w:uiPriority w:val="99"/>
    <w:qFormat/>
    <w:pPr>
      <w:autoSpaceDE w:val="0"/>
      <w:autoSpaceDN w:val="0"/>
      <w:adjustRightInd w:val="0"/>
    </w:pPr>
    <w:rPr>
      <w:rFonts w:eastAsia="Courier New"/>
      <w:b/>
      <w:sz w:val="22"/>
      <w:szCs w:val="22"/>
      <w:lang w:eastAsia="en-US"/>
    </w:rPr>
  </w:style>
  <w:style w:type="paragraph" w:customStyle="1" w:styleId="ConsPlusNonformat">
    <w:name w:val="ConsPlusNonformat"/>
    <w:uiPriority w:val="99"/>
    <w:qFormat/>
    <w:pPr>
      <w:autoSpaceDE w:val="0"/>
      <w:autoSpaceDN w:val="0"/>
      <w:adjustRightInd w:val="0"/>
    </w:pPr>
    <w:rPr>
      <w:rFonts w:ascii="Courier New" w:eastAsia="Courier New" w:hAnsi="Courier New" w:cs="Courier New"/>
      <w:lang w:eastAsia="en-US"/>
    </w:rPr>
  </w:style>
  <w:style w:type="paragraph" w:customStyle="1" w:styleId="ConsPlusTitle">
    <w:name w:val="ConsPlusTitle"/>
    <w:uiPriority w:val="99"/>
    <w:qFormat/>
    <w:pPr>
      <w:autoSpaceDE w:val="0"/>
      <w:autoSpaceDN w:val="0"/>
      <w:adjustRightInd w:val="0"/>
    </w:pPr>
    <w:rPr>
      <w:rFonts w:eastAsia="Courier New"/>
      <w:b/>
      <w:bCs/>
      <w:sz w:val="22"/>
      <w:szCs w:val="22"/>
      <w:lang w:eastAsia="en-US"/>
    </w:rPr>
  </w:style>
  <w:style w:type="paragraph" w:customStyle="1" w:styleId="ConsPlusCell">
    <w:name w:val="ConsPlusCell"/>
    <w:uiPriority w:val="99"/>
    <w:qFormat/>
    <w:pPr>
      <w:autoSpaceDE w:val="0"/>
      <w:autoSpaceDN w:val="0"/>
      <w:adjustRightInd w:val="0"/>
    </w:pPr>
    <w:rPr>
      <w:rFonts w:eastAsia="Courier New"/>
      <w:sz w:val="22"/>
      <w:szCs w:val="22"/>
      <w:lang w:eastAsia="en-US"/>
    </w:rPr>
  </w:style>
  <w:style w:type="character" w:customStyle="1" w:styleId="52">
    <w:name w:val="Основной текст (5)_"/>
    <w:link w:val="53"/>
    <w:uiPriority w:val="99"/>
    <w:qFormat/>
    <w:locked/>
    <w:rPr>
      <w:rFonts w:ascii="Times New Roman" w:hAnsi="Times New Roman" w:cs="Times New Roman"/>
      <w:b/>
      <w:bCs/>
      <w:sz w:val="21"/>
      <w:szCs w:val="21"/>
      <w:shd w:val="clear" w:color="auto" w:fill="FFFFFF"/>
    </w:rPr>
  </w:style>
  <w:style w:type="paragraph" w:customStyle="1" w:styleId="53">
    <w:name w:val="Основной текст (5)"/>
    <w:basedOn w:val="a0"/>
    <w:link w:val="52"/>
    <w:uiPriority w:val="99"/>
    <w:qFormat/>
    <w:pPr>
      <w:widowControl w:val="0"/>
      <w:shd w:val="clear" w:color="auto" w:fill="FFFFFF"/>
      <w:spacing w:line="317" w:lineRule="exact"/>
      <w:ind w:firstLine="0"/>
      <w:jc w:val="left"/>
    </w:pPr>
    <w:rPr>
      <w:b/>
      <w:bCs/>
      <w:sz w:val="21"/>
      <w:szCs w:val="21"/>
      <w:lang w:eastAsia="en-US"/>
    </w:rPr>
  </w:style>
  <w:style w:type="character" w:customStyle="1" w:styleId="27">
    <w:name w:val="Основной текст2"/>
    <w:uiPriority w:val="99"/>
    <w:qFormat/>
    <w:rPr>
      <w:rFonts w:ascii="Times New Roman" w:hAnsi="Times New Roman" w:cs="Times New Roman"/>
      <w:color w:val="000000"/>
      <w:spacing w:val="10"/>
      <w:w w:val="100"/>
      <w:position w:val="0"/>
      <w:sz w:val="24"/>
      <w:szCs w:val="24"/>
      <w:u w:val="none"/>
      <w:shd w:val="clear" w:color="auto" w:fill="FFFFFF"/>
      <w:lang w:val="ru-RU"/>
    </w:rPr>
  </w:style>
  <w:style w:type="paragraph" w:customStyle="1" w:styleId="62">
    <w:name w:val="Основной текст6"/>
    <w:basedOn w:val="a0"/>
    <w:uiPriority w:val="99"/>
    <w:qFormat/>
    <w:pPr>
      <w:widowControl w:val="0"/>
      <w:shd w:val="clear" w:color="auto" w:fill="FFFFFF"/>
      <w:spacing w:line="240" w:lineRule="atLeast"/>
      <w:ind w:firstLine="0"/>
      <w:jc w:val="left"/>
    </w:pPr>
    <w:rPr>
      <w:rFonts w:eastAsia="Times New Roman"/>
      <w:color w:val="000000"/>
      <w:spacing w:val="10"/>
      <w:szCs w:val="24"/>
    </w:rPr>
  </w:style>
  <w:style w:type="character" w:customStyle="1" w:styleId="afa">
    <w:name w:val="Верхний колонтитул Знак"/>
    <w:link w:val="af9"/>
    <w:uiPriority w:val="99"/>
    <w:qFormat/>
    <w:locked/>
    <w:rPr>
      <w:rFonts w:ascii="Times New Roman" w:hAnsi="Times New Roman" w:cs="Times New Roman"/>
      <w:sz w:val="24"/>
      <w:lang w:eastAsia="ru-RU"/>
    </w:rPr>
  </w:style>
  <w:style w:type="character" w:customStyle="1" w:styleId="aff5">
    <w:name w:val="Нижний колонтитул Знак"/>
    <w:link w:val="aff4"/>
    <w:uiPriority w:val="99"/>
    <w:qFormat/>
    <w:locked/>
    <w:rPr>
      <w:rFonts w:ascii="Times New Roman" w:hAnsi="Times New Roman" w:cs="Times New Roman"/>
      <w:sz w:val="24"/>
      <w:lang w:eastAsia="ru-RU"/>
    </w:rPr>
  </w:style>
  <w:style w:type="paragraph" w:customStyle="1" w:styleId="affd">
    <w:name w:val="Пункт"/>
    <w:basedOn w:val="a0"/>
    <w:link w:val="affe"/>
    <w:uiPriority w:val="99"/>
    <w:qFormat/>
    <w:pPr>
      <w:tabs>
        <w:tab w:val="left" w:pos="1980"/>
      </w:tabs>
      <w:ind w:left="1404" w:hanging="504"/>
    </w:pPr>
    <w:rPr>
      <w:szCs w:val="20"/>
    </w:rPr>
  </w:style>
  <w:style w:type="character" w:customStyle="1" w:styleId="affe">
    <w:name w:val="Пункт Знак"/>
    <w:link w:val="affd"/>
    <w:uiPriority w:val="99"/>
    <w:qFormat/>
    <w:locked/>
    <w:rPr>
      <w:rFonts w:ascii="Times New Roman" w:hAnsi="Times New Roman"/>
      <w:sz w:val="24"/>
      <w:lang w:eastAsia="ru-RU"/>
    </w:rPr>
  </w:style>
  <w:style w:type="paragraph" w:customStyle="1" w:styleId="15">
    <w:name w:val="Без интервала1"/>
    <w:uiPriority w:val="99"/>
    <w:qFormat/>
    <w:rPr>
      <w:rFonts w:ascii="Calibri" w:eastAsia="Times New Roman" w:hAnsi="Calibri"/>
      <w:sz w:val="22"/>
      <w:szCs w:val="22"/>
      <w:lang w:val="en-US" w:eastAsia="en-US"/>
    </w:rPr>
  </w:style>
  <w:style w:type="paragraph" w:customStyle="1" w:styleId="Style2">
    <w:name w:val="Style2"/>
    <w:basedOn w:val="a0"/>
    <w:uiPriority w:val="99"/>
    <w:qFormat/>
    <w:pPr>
      <w:widowControl w:val="0"/>
      <w:autoSpaceDE w:val="0"/>
      <w:autoSpaceDN w:val="0"/>
      <w:adjustRightInd w:val="0"/>
      <w:spacing w:line="208" w:lineRule="exact"/>
      <w:ind w:firstLine="0"/>
    </w:pPr>
    <w:rPr>
      <w:rFonts w:ascii="Arial Narrow" w:eastAsia="Times New Roman" w:hAnsi="Arial Narrow" w:cs="Arial Narrow"/>
      <w:szCs w:val="24"/>
    </w:rPr>
  </w:style>
  <w:style w:type="character" w:customStyle="1" w:styleId="FontStyle20">
    <w:name w:val="Font Style20"/>
    <w:uiPriority w:val="99"/>
    <w:qFormat/>
    <w:rPr>
      <w:rFonts w:ascii="Arial Narrow" w:hAnsi="Arial Narrow"/>
      <w:sz w:val="18"/>
    </w:rPr>
  </w:style>
  <w:style w:type="paragraph" w:customStyle="1" w:styleId="1">
    <w:name w:val="Маркер1"/>
    <w:basedOn w:val="a0"/>
    <w:link w:val="16"/>
    <w:uiPriority w:val="99"/>
    <w:qFormat/>
    <w:pPr>
      <w:numPr>
        <w:numId w:val="3"/>
      </w:numPr>
      <w:spacing w:line="312" w:lineRule="auto"/>
    </w:pPr>
    <w:rPr>
      <w:sz w:val="28"/>
      <w:szCs w:val="20"/>
    </w:rPr>
  </w:style>
  <w:style w:type="character" w:customStyle="1" w:styleId="16">
    <w:name w:val="Маркер1 Знак"/>
    <w:link w:val="1"/>
    <w:uiPriority w:val="99"/>
    <w:qFormat/>
    <w:locked/>
    <w:rPr>
      <w:rFonts w:ascii="Times New Roman" w:hAnsi="Times New Roman"/>
      <w:sz w:val="28"/>
    </w:rPr>
  </w:style>
  <w:style w:type="character" w:customStyle="1" w:styleId="apple-style-span">
    <w:name w:val="apple-style-span"/>
    <w:uiPriority w:val="99"/>
    <w:qFormat/>
    <w:rPr>
      <w:rFonts w:cs="Times New Roman"/>
    </w:rPr>
  </w:style>
  <w:style w:type="character" w:customStyle="1" w:styleId="apple-converted-space">
    <w:name w:val="apple-converted-space"/>
    <w:uiPriority w:val="99"/>
    <w:qFormat/>
    <w:rPr>
      <w:rFonts w:cs="Times New Roman"/>
    </w:rPr>
  </w:style>
  <w:style w:type="paragraph" w:customStyle="1" w:styleId="17">
    <w:name w:val="Знак Знак1 Знак Знак Знак Знак Знак Знак"/>
    <w:basedOn w:val="a0"/>
    <w:uiPriority w:val="99"/>
    <w:qFormat/>
    <w:pPr>
      <w:spacing w:after="160" w:line="240" w:lineRule="exact"/>
      <w:ind w:firstLine="0"/>
      <w:jc w:val="left"/>
    </w:pPr>
    <w:rPr>
      <w:rFonts w:ascii="Verdana" w:eastAsia="Times New Roman" w:hAnsi="Verdana" w:cs="Verdana"/>
      <w:szCs w:val="24"/>
      <w:lang w:val="en-US" w:eastAsia="en-US"/>
    </w:rPr>
  </w:style>
  <w:style w:type="paragraph" w:customStyle="1" w:styleId="Default">
    <w:name w:val="Default"/>
    <w:uiPriority w:val="99"/>
    <w:qFormat/>
    <w:pPr>
      <w:autoSpaceDE w:val="0"/>
      <w:autoSpaceDN w:val="0"/>
      <w:adjustRightInd w:val="0"/>
    </w:pPr>
    <w:rPr>
      <w:rFonts w:ascii="Arial" w:eastAsia="Times New Roman" w:hAnsi="Arial" w:cs="Arial"/>
      <w:color w:val="000000"/>
      <w:sz w:val="24"/>
      <w:szCs w:val="24"/>
    </w:rPr>
  </w:style>
  <w:style w:type="paragraph" w:customStyle="1" w:styleId="techfont1">
    <w:name w:val="tech_font1"/>
    <w:basedOn w:val="a0"/>
    <w:uiPriority w:val="99"/>
    <w:qFormat/>
    <w:pPr>
      <w:spacing w:before="100" w:beforeAutospacing="1" w:after="100" w:afterAutospacing="1"/>
      <w:ind w:firstLine="0"/>
      <w:jc w:val="left"/>
    </w:pPr>
    <w:rPr>
      <w:szCs w:val="24"/>
    </w:rPr>
  </w:style>
  <w:style w:type="table" w:customStyle="1" w:styleId="18">
    <w:name w:val="Сетка таблицы1"/>
    <w:uiPriority w:val="9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8">
    <w:name w:val="Сетка таблицы2"/>
    <w:uiPriority w:val="9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8">
    <w:name w:val="Сетка таблицы3"/>
    <w:uiPriority w:val="9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uiPriority w:val="9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d">
    <w:name w:val="Текст выноски Знак"/>
    <w:link w:val="ac"/>
    <w:uiPriority w:val="99"/>
    <w:qFormat/>
    <w:locked/>
    <w:rPr>
      <w:rFonts w:ascii="Tahoma" w:hAnsi="Tahoma" w:cs="Tahoma"/>
      <w:sz w:val="16"/>
      <w:szCs w:val="16"/>
    </w:rPr>
  </w:style>
  <w:style w:type="paragraph" w:customStyle="1" w:styleId="19">
    <w:name w:val="Абзац списка1"/>
    <w:basedOn w:val="a0"/>
    <w:link w:val="ListParagraphChar"/>
    <w:uiPriority w:val="99"/>
    <w:qFormat/>
    <w:pPr>
      <w:ind w:left="720" w:firstLine="0"/>
      <w:contextualSpacing/>
      <w:jc w:val="left"/>
    </w:pPr>
    <w:rPr>
      <w:rFonts w:ascii="Calibri" w:hAnsi="Calibri"/>
      <w:sz w:val="28"/>
      <w:szCs w:val="20"/>
    </w:rPr>
  </w:style>
  <w:style w:type="character" w:customStyle="1" w:styleId="ListParagraphChar">
    <w:name w:val="List Paragraph Char"/>
    <w:link w:val="19"/>
    <w:uiPriority w:val="99"/>
    <w:qFormat/>
    <w:locked/>
    <w:rPr>
      <w:sz w:val="28"/>
    </w:rPr>
  </w:style>
  <w:style w:type="character" w:customStyle="1" w:styleId="afff">
    <w:name w:val="МК Знак"/>
    <w:link w:val="afff0"/>
    <w:uiPriority w:val="99"/>
    <w:qFormat/>
    <w:locked/>
    <w:rPr>
      <w:sz w:val="24"/>
    </w:rPr>
  </w:style>
  <w:style w:type="paragraph" w:customStyle="1" w:styleId="afff0">
    <w:name w:val="МК"/>
    <w:basedOn w:val="a0"/>
    <w:link w:val="afff"/>
    <w:uiPriority w:val="99"/>
    <w:qFormat/>
    <w:pPr>
      <w:autoSpaceDE w:val="0"/>
      <w:autoSpaceDN w:val="0"/>
      <w:adjustRightInd w:val="0"/>
      <w:ind w:firstLine="0"/>
    </w:pPr>
    <w:rPr>
      <w:rFonts w:ascii="Calibri" w:hAnsi="Calibri"/>
      <w:szCs w:val="20"/>
    </w:rPr>
  </w:style>
  <w:style w:type="character" w:customStyle="1" w:styleId="afff1">
    <w:name w:val="МК Знак Знак Знак"/>
    <w:link w:val="afff2"/>
    <w:uiPriority w:val="99"/>
    <w:qFormat/>
    <w:locked/>
    <w:rPr>
      <w:sz w:val="24"/>
    </w:rPr>
  </w:style>
  <w:style w:type="paragraph" w:customStyle="1" w:styleId="afff2">
    <w:name w:val="МК Знак Знак"/>
    <w:basedOn w:val="a0"/>
    <w:link w:val="afff1"/>
    <w:uiPriority w:val="99"/>
    <w:qFormat/>
    <w:pPr>
      <w:autoSpaceDE w:val="0"/>
      <w:autoSpaceDN w:val="0"/>
      <w:adjustRightInd w:val="0"/>
      <w:ind w:firstLine="0"/>
    </w:pPr>
    <w:rPr>
      <w:rFonts w:ascii="Calibri" w:hAnsi="Calibri"/>
      <w:szCs w:val="20"/>
    </w:rPr>
  </w:style>
  <w:style w:type="table" w:customStyle="1" w:styleId="54">
    <w:name w:val="Сетка таблицы5"/>
    <w:uiPriority w:val="9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6">
    <w:name w:val="Основной текст с отступом 2 Знак"/>
    <w:link w:val="25"/>
    <w:uiPriority w:val="99"/>
    <w:qFormat/>
    <w:locked/>
    <w:rPr>
      <w:rFonts w:ascii="Times New Roman" w:hAnsi="Times New Roman" w:cs="Times New Roman"/>
      <w:sz w:val="28"/>
      <w:szCs w:val="28"/>
    </w:rPr>
  </w:style>
  <w:style w:type="character" w:customStyle="1" w:styleId="34">
    <w:name w:val="Основной текст с отступом 3 Знак"/>
    <w:link w:val="33"/>
    <w:uiPriority w:val="99"/>
    <w:qFormat/>
    <w:locked/>
    <w:rPr>
      <w:rFonts w:ascii="Times New Roman" w:hAnsi="Times New Roman" w:cs="Times New Roman"/>
      <w:sz w:val="20"/>
      <w:szCs w:val="20"/>
    </w:rPr>
  </w:style>
  <w:style w:type="character" w:customStyle="1" w:styleId="afc">
    <w:name w:val="Основной текст Знак"/>
    <w:link w:val="afb"/>
    <w:uiPriority w:val="99"/>
    <w:qFormat/>
    <w:locked/>
    <w:rPr>
      <w:rFonts w:ascii="Times New Roman" w:hAnsi="Times New Roman" w:cs="Times New Roman"/>
      <w:sz w:val="24"/>
      <w:szCs w:val="24"/>
    </w:rPr>
  </w:style>
  <w:style w:type="character" w:customStyle="1" w:styleId="aff3">
    <w:name w:val="Заголовок Знак"/>
    <w:link w:val="aff2"/>
    <w:uiPriority w:val="99"/>
    <w:qFormat/>
    <w:locked/>
    <w:rPr>
      <w:rFonts w:ascii="Arial" w:hAnsi="Arial" w:cs="Times New Roman"/>
      <w:b/>
      <w:kern w:val="28"/>
      <w:sz w:val="20"/>
      <w:szCs w:val="20"/>
    </w:rPr>
  </w:style>
  <w:style w:type="paragraph" w:customStyle="1" w:styleId="1a">
    <w:name w:val="Стиль1"/>
    <w:basedOn w:val="a0"/>
    <w:uiPriority w:val="99"/>
    <w:qFormat/>
    <w:pPr>
      <w:keepNext/>
      <w:keepLines/>
      <w:widowControl w:val="0"/>
      <w:suppressLineNumbers/>
      <w:tabs>
        <w:tab w:val="left" w:pos="432"/>
      </w:tabs>
      <w:suppressAutoHyphens/>
      <w:spacing w:after="60"/>
      <w:ind w:left="432" w:hanging="432"/>
      <w:jc w:val="left"/>
    </w:pPr>
    <w:rPr>
      <w:rFonts w:eastAsia="Times New Roman"/>
      <w:b/>
      <w:sz w:val="28"/>
      <w:szCs w:val="24"/>
    </w:rPr>
  </w:style>
  <w:style w:type="paragraph" w:customStyle="1" w:styleId="29">
    <w:name w:val="Стиль2"/>
    <w:basedOn w:val="24"/>
    <w:uiPriority w:val="99"/>
    <w:qFormat/>
    <w:pPr>
      <w:keepNext/>
      <w:keepLines/>
      <w:widowControl w:val="0"/>
      <w:suppressLineNumbers/>
      <w:tabs>
        <w:tab w:val="clear" w:pos="432"/>
        <w:tab w:val="left" w:pos="1476"/>
      </w:tabs>
      <w:suppressAutoHyphens/>
      <w:spacing w:after="60"/>
      <w:ind w:left="1476" w:hanging="576"/>
      <w:jc w:val="both"/>
    </w:pPr>
    <w:rPr>
      <w:b/>
      <w:szCs w:val="20"/>
    </w:rPr>
  </w:style>
  <w:style w:type="paragraph" w:customStyle="1" w:styleId="39">
    <w:name w:val="Стиль3"/>
    <w:basedOn w:val="25"/>
    <w:uiPriority w:val="99"/>
    <w:qFormat/>
    <w:pPr>
      <w:keepLines w:val="0"/>
      <w:widowControl w:val="0"/>
      <w:tabs>
        <w:tab w:val="left" w:pos="1307"/>
      </w:tabs>
      <w:overflowPunct/>
      <w:autoSpaceDE/>
      <w:autoSpaceDN/>
      <w:spacing w:line="240" w:lineRule="auto"/>
      <w:ind w:left="1080" w:firstLine="0"/>
    </w:pPr>
    <w:rPr>
      <w:sz w:val="24"/>
      <w:szCs w:val="20"/>
    </w:rPr>
  </w:style>
  <w:style w:type="paragraph" w:customStyle="1" w:styleId="ConsNormal">
    <w:name w:val="ConsNormal"/>
    <w:uiPriority w:val="99"/>
    <w:qFormat/>
    <w:pPr>
      <w:widowControl w:val="0"/>
      <w:autoSpaceDE w:val="0"/>
      <w:autoSpaceDN w:val="0"/>
      <w:adjustRightInd w:val="0"/>
      <w:ind w:right="19772" w:firstLine="720"/>
    </w:pPr>
    <w:rPr>
      <w:rFonts w:ascii="Arial" w:eastAsia="Times New Roman" w:hAnsi="Arial" w:cs="Arial"/>
    </w:rPr>
  </w:style>
  <w:style w:type="character" w:customStyle="1" w:styleId="22">
    <w:name w:val="Основной текст 2 Знак"/>
    <w:link w:val="21"/>
    <w:uiPriority w:val="99"/>
    <w:qFormat/>
    <w:locked/>
    <w:rPr>
      <w:rFonts w:ascii="Times New Roman" w:hAnsi="Times New Roman" w:cs="Times New Roman"/>
      <w:sz w:val="24"/>
      <w:szCs w:val="24"/>
    </w:rPr>
  </w:style>
  <w:style w:type="character" w:customStyle="1" w:styleId="37">
    <w:name w:val="Основной текст 3 Знак"/>
    <w:link w:val="36"/>
    <w:uiPriority w:val="99"/>
    <w:qFormat/>
    <w:locked/>
    <w:rPr>
      <w:rFonts w:ascii="Times New Roman" w:hAnsi="Times New Roman" w:cs="Times New Roman"/>
      <w:sz w:val="16"/>
      <w:szCs w:val="16"/>
    </w:rPr>
  </w:style>
  <w:style w:type="character" w:customStyle="1" w:styleId="aff0">
    <w:name w:val="Основной текст с отступом Знак"/>
    <w:link w:val="aff"/>
    <w:uiPriority w:val="99"/>
    <w:qFormat/>
    <w:locked/>
    <w:rPr>
      <w:rFonts w:ascii="Times New Roman" w:hAnsi="Times New Roman" w:cs="Times New Roman"/>
      <w:sz w:val="24"/>
      <w:szCs w:val="24"/>
    </w:rPr>
  </w:style>
  <w:style w:type="paragraph" w:customStyle="1" w:styleId="HeadDoc">
    <w:name w:val="HeadDoc"/>
    <w:uiPriority w:val="99"/>
    <w:qFormat/>
    <w:pPr>
      <w:keepLines/>
      <w:overflowPunct w:val="0"/>
      <w:autoSpaceDE w:val="0"/>
      <w:autoSpaceDN w:val="0"/>
      <w:adjustRightInd w:val="0"/>
      <w:jc w:val="both"/>
      <w:textAlignment w:val="baseline"/>
    </w:pPr>
    <w:rPr>
      <w:rFonts w:eastAsia="Times New Roman"/>
      <w:sz w:val="28"/>
    </w:rPr>
  </w:style>
  <w:style w:type="paragraph" w:customStyle="1" w:styleId="afff3">
    <w:name w:val="Словарная статья"/>
    <w:basedOn w:val="a0"/>
    <w:next w:val="a0"/>
    <w:uiPriority w:val="99"/>
    <w:qFormat/>
    <w:pPr>
      <w:autoSpaceDE w:val="0"/>
      <w:autoSpaceDN w:val="0"/>
      <w:adjustRightInd w:val="0"/>
      <w:ind w:right="118" w:firstLine="0"/>
    </w:pPr>
    <w:rPr>
      <w:rFonts w:ascii="Arial" w:eastAsia="Times New Roman" w:hAnsi="Arial"/>
      <w:sz w:val="20"/>
      <w:szCs w:val="20"/>
    </w:rPr>
  </w:style>
  <w:style w:type="paragraph" w:customStyle="1" w:styleId="afff4">
    <w:name w:val="Íîðìàëüíûé"/>
    <w:uiPriority w:val="99"/>
    <w:semiHidden/>
    <w:qFormat/>
    <w:rPr>
      <w:rFonts w:ascii="Courier" w:eastAsia="Times New Roman" w:hAnsi="Courier"/>
      <w:sz w:val="24"/>
      <w:lang w:val="en-GB"/>
    </w:rPr>
  </w:style>
  <w:style w:type="character" w:customStyle="1" w:styleId="afe">
    <w:name w:val="Заголовок записки Знак"/>
    <w:link w:val="afd"/>
    <w:uiPriority w:val="99"/>
    <w:qFormat/>
    <w:locked/>
    <w:rPr>
      <w:rFonts w:ascii="Times New Roman" w:hAnsi="Times New Roman" w:cs="Times New Roman"/>
      <w:sz w:val="24"/>
      <w:szCs w:val="24"/>
    </w:rPr>
  </w:style>
  <w:style w:type="paragraph" w:customStyle="1" w:styleId="afff5">
    <w:name w:val="Заголовок к тексту"/>
    <w:basedOn w:val="a0"/>
    <w:next w:val="afb"/>
    <w:uiPriority w:val="99"/>
    <w:qFormat/>
    <w:pPr>
      <w:suppressAutoHyphens/>
      <w:spacing w:after="480" w:line="240" w:lineRule="exact"/>
      <w:ind w:firstLine="0"/>
      <w:jc w:val="left"/>
    </w:pPr>
    <w:rPr>
      <w:rFonts w:eastAsia="Times New Roman"/>
      <w:b/>
      <w:sz w:val="28"/>
      <w:szCs w:val="20"/>
    </w:rPr>
  </w:style>
  <w:style w:type="character" w:customStyle="1" w:styleId="af0">
    <w:name w:val="Текст концевой сноски Знак"/>
    <w:link w:val="af"/>
    <w:uiPriority w:val="99"/>
    <w:qFormat/>
    <w:locked/>
    <w:rPr>
      <w:rFonts w:ascii="Times New Roman" w:hAnsi="Times New Roman" w:cs="Times New Roman"/>
      <w:sz w:val="20"/>
      <w:szCs w:val="20"/>
    </w:rPr>
  </w:style>
  <w:style w:type="character" w:customStyle="1" w:styleId="af8">
    <w:name w:val="Текст сноски Знак"/>
    <w:link w:val="af7"/>
    <w:uiPriority w:val="99"/>
    <w:qFormat/>
    <w:locked/>
    <w:rPr>
      <w:rFonts w:ascii="Times New Roman" w:hAnsi="Times New Roman" w:cs="Times New Roman"/>
      <w:sz w:val="20"/>
      <w:szCs w:val="20"/>
    </w:rPr>
  </w:style>
  <w:style w:type="table" w:customStyle="1" w:styleId="63">
    <w:name w:val="Сетка таблицы6"/>
    <w:uiPriority w:val="99"/>
    <w:qFormat/>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b">
    <w:name w:val="Знак1"/>
    <w:basedOn w:val="a0"/>
    <w:uiPriority w:val="99"/>
    <w:qFormat/>
    <w:pPr>
      <w:spacing w:after="160" w:line="240" w:lineRule="exact"/>
      <w:ind w:firstLine="0"/>
      <w:jc w:val="left"/>
    </w:pPr>
    <w:rPr>
      <w:rFonts w:ascii="Verdana" w:eastAsia="Times New Roman" w:hAnsi="Verdana"/>
      <w:sz w:val="20"/>
      <w:szCs w:val="20"/>
      <w:lang w:val="en-US" w:eastAsia="en-US"/>
    </w:rPr>
  </w:style>
  <w:style w:type="paragraph" w:customStyle="1" w:styleId="afff6">
    <w:name w:val="регистрационные поля"/>
    <w:basedOn w:val="a0"/>
    <w:uiPriority w:val="99"/>
    <w:qFormat/>
    <w:pPr>
      <w:spacing w:line="240" w:lineRule="exact"/>
      <w:ind w:firstLine="0"/>
      <w:jc w:val="center"/>
    </w:pPr>
    <w:rPr>
      <w:rFonts w:eastAsia="Times New Roman"/>
      <w:sz w:val="28"/>
      <w:szCs w:val="20"/>
      <w:lang w:val="en-US"/>
    </w:rPr>
  </w:style>
  <w:style w:type="paragraph" w:customStyle="1" w:styleId="afff7">
    <w:name w:val="Стиль"/>
    <w:basedOn w:val="a0"/>
    <w:uiPriority w:val="99"/>
    <w:qFormat/>
    <w:pPr>
      <w:tabs>
        <w:tab w:val="left" w:pos="2160"/>
      </w:tabs>
      <w:spacing w:before="120" w:line="240" w:lineRule="exact"/>
      <w:ind w:firstLine="0"/>
    </w:pPr>
    <w:rPr>
      <w:rFonts w:ascii="Courier New" w:eastAsia="Times New Roman" w:hAnsi="Courier New" w:cs="Courier New"/>
      <w:b/>
      <w:bCs/>
      <w:kern w:val="28"/>
      <w:sz w:val="18"/>
      <w:szCs w:val="18"/>
      <w:lang w:val="en-US"/>
    </w:rPr>
  </w:style>
  <w:style w:type="paragraph" w:customStyle="1" w:styleId="310">
    <w:name w:val="аголовок 31"/>
    <w:basedOn w:val="a0"/>
    <w:next w:val="a0"/>
    <w:uiPriority w:val="99"/>
    <w:qFormat/>
    <w:pPr>
      <w:keepNext/>
      <w:ind w:firstLine="0"/>
    </w:pPr>
    <w:rPr>
      <w:rFonts w:eastAsia="Times New Roman"/>
      <w:szCs w:val="24"/>
    </w:rPr>
  </w:style>
  <w:style w:type="paragraph" w:customStyle="1" w:styleId="ConsNonformat">
    <w:name w:val="ConsNonformat"/>
    <w:uiPriority w:val="99"/>
    <w:qFormat/>
    <w:pPr>
      <w:widowControl w:val="0"/>
    </w:pPr>
    <w:rPr>
      <w:rFonts w:ascii="Courier New" w:eastAsia="Times New Roman" w:hAnsi="Courier New"/>
    </w:rPr>
  </w:style>
  <w:style w:type="paragraph" w:customStyle="1" w:styleId="afff8">
    <w:name w:val="Адресат"/>
    <w:basedOn w:val="a0"/>
    <w:uiPriority w:val="99"/>
    <w:qFormat/>
    <w:pPr>
      <w:suppressAutoHyphens/>
      <w:spacing w:line="240" w:lineRule="exact"/>
      <w:ind w:firstLine="0"/>
      <w:jc w:val="left"/>
    </w:pPr>
    <w:rPr>
      <w:rFonts w:eastAsia="Times New Roman"/>
      <w:sz w:val="28"/>
      <w:szCs w:val="20"/>
    </w:rPr>
  </w:style>
  <w:style w:type="paragraph" w:customStyle="1" w:styleId="Web">
    <w:name w:val="Обычный (Web)"/>
    <w:basedOn w:val="a0"/>
    <w:uiPriority w:val="99"/>
    <w:qFormat/>
    <w:pPr>
      <w:spacing w:before="100" w:beforeAutospacing="1" w:after="100" w:afterAutospacing="1"/>
      <w:ind w:firstLine="0"/>
      <w:jc w:val="left"/>
    </w:pPr>
    <w:rPr>
      <w:rFonts w:ascii="Arial Unicode MS" w:eastAsia="Arial Unicode MS" w:hAnsi="Arial Unicode MS" w:cs="Arial Unicode MS"/>
      <w:color w:val="000000"/>
      <w:szCs w:val="24"/>
    </w:rPr>
  </w:style>
  <w:style w:type="paragraph" w:customStyle="1" w:styleId="afff9">
    <w:name w:val="А_обычный"/>
    <w:basedOn w:val="a0"/>
    <w:uiPriority w:val="99"/>
    <w:qFormat/>
    <w:pPr>
      <w:ind w:firstLine="709"/>
    </w:pPr>
    <w:rPr>
      <w:rFonts w:eastAsia="Times New Roman"/>
      <w:szCs w:val="24"/>
    </w:rPr>
  </w:style>
  <w:style w:type="character" w:customStyle="1" w:styleId="af6">
    <w:name w:val="Схема документа Знак"/>
    <w:link w:val="af5"/>
    <w:uiPriority w:val="99"/>
    <w:semiHidden/>
    <w:qFormat/>
    <w:locked/>
    <w:rPr>
      <w:rFonts w:ascii="Tahoma" w:hAnsi="Tahoma" w:cs="Tahoma"/>
      <w:sz w:val="20"/>
      <w:szCs w:val="20"/>
      <w:shd w:val="clear" w:color="auto" w:fill="000080"/>
    </w:rPr>
  </w:style>
  <w:style w:type="paragraph" w:customStyle="1" w:styleId="02statia2">
    <w:name w:val="02statia2"/>
    <w:basedOn w:val="a0"/>
    <w:uiPriority w:val="99"/>
    <w:qFormat/>
    <w:pPr>
      <w:spacing w:before="120" w:line="320" w:lineRule="atLeast"/>
      <w:ind w:left="2020" w:hanging="880"/>
    </w:pPr>
    <w:rPr>
      <w:rFonts w:ascii="GaramondNarrowC" w:eastAsia="Times New Roman" w:hAnsi="GaramondNarrowC"/>
      <w:color w:val="000000"/>
      <w:sz w:val="21"/>
      <w:szCs w:val="21"/>
    </w:rPr>
  </w:style>
  <w:style w:type="paragraph" w:customStyle="1" w:styleId="02statia3">
    <w:name w:val="02statia3"/>
    <w:basedOn w:val="a0"/>
    <w:uiPriority w:val="99"/>
    <w:qFormat/>
    <w:pPr>
      <w:spacing w:before="120" w:line="320" w:lineRule="atLeast"/>
      <w:ind w:left="2900" w:hanging="880"/>
    </w:pPr>
    <w:rPr>
      <w:rFonts w:ascii="GaramondNarrowC" w:eastAsia="Times New Roman" w:hAnsi="GaramondNarrowC"/>
      <w:color w:val="000000"/>
      <w:sz w:val="21"/>
      <w:szCs w:val="21"/>
    </w:rPr>
  </w:style>
  <w:style w:type="paragraph" w:customStyle="1" w:styleId="3a">
    <w:name w:val="Стиль3 Знак"/>
    <w:basedOn w:val="25"/>
    <w:qFormat/>
    <w:pPr>
      <w:keepLines w:val="0"/>
      <w:widowControl w:val="0"/>
      <w:tabs>
        <w:tab w:val="left" w:pos="227"/>
      </w:tabs>
      <w:overflowPunct/>
      <w:autoSpaceDE/>
      <w:autoSpaceDN/>
      <w:spacing w:line="240" w:lineRule="auto"/>
      <w:ind w:firstLine="0"/>
      <w:textAlignment w:val="auto"/>
    </w:pPr>
    <w:rPr>
      <w:sz w:val="24"/>
      <w:szCs w:val="20"/>
    </w:rPr>
  </w:style>
  <w:style w:type="paragraph" w:customStyle="1" w:styleId="1c">
    <w:name w:val="Рецензия1"/>
    <w:hidden/>
    <w:uiPriority w:val="99"/>
    <w:semiHidden/>
    <w:rPr>
      <w:rFonts w:eastAsia="Times New Roman"/>
      <w:sz w:val="24"/>
      <w:szCs w:val="24"/>
    </w:rPr>
  </w:style>
  <w:style w:type="paragraph" w:customStyle="1" w:styleId="1d">
    <w:name w:val="Заголовок оглавления1"/>
    <w:basedOn w:val="10"/>
    <w:next w:val="a0"/>
    <w:uiPriority w:val="99"/>
    <w:qFormat/>
    <w:pPr>
      <w:widowControl/>
      <w:spacing w:line="276" w:lineRule="auto"/>
      <w:outlineLvl w:val="9"/>
    </w:pPr>
    <w:rPr>
      <w:lang w:eastAsia="en-US"/>
    </w:rPr>
  </w:style>
  <w:style w:type="character" w:customStyle="1" w:styleId="af2">
    <w:name w:val="Текст примечания Знак"/>
    <w:link w:val="af1"/>
    <w:uiPriority w:val="99"/>
    <w:qFormat/>
    <w:locked/>
    <w:rPr>
      <w:rFonts w:ascii="Times New Roman" w:hAnsi="Times New Roman" w:cs="Times New Roman"/>
      <w:sz w:val="20"/>
      <w:szCs w:val="20"/>
    </w:rPr>
  </w:style>
  <w:style w:type="character" w:customStyle="1" w:styleId="af4">
    <w:name w:val="Тема примечания Знак"/>
    <w:link w:val="af3"/>
    <w:uiPriority w:val="99"/>
    <w:semiHidden/>
    <w:qFormat/>
    <w:locked/>
    <w:rPr>
      <w:rFonts w:ascii="Times New Roman" w:hAnsi="Times New Roman" w:cs="Times New Roman"/>
      <w:b/>
      <w:bCs/>
      <w:sz w:val="20"/>
      <w:szCs w:val="20"/>
    </w:rPr>
  </w:style>
  <w:style w:type="paragraph" w:customStyle="1" w:styleId="1e">
    <w:name w:val="Основной текст с отступом1"/>
    <w:basedOn w:val="a0"/>
    <w:uiPriority w:val="99"/>
    <w:qFormat/>
    <w:pPr>
      <w:spacing w:before="60"/>
      <w:ind w:firstLine="851"/>
    </w:pPr>
    <w:rPr>
      <w:rFonts w:eastAsia="Times New Roman"/>
      <w:szCs w:val="20"/>
    </w:rPr>
  </w:style>
  <w:style w:type="paragraph" w:customStyle="1" w:styleId="c12">
    <w:name w:val="c12"/>
    <w:basedOn w:val="a0"/>
    <w:uiPriority w:val="99"/>
    <w:qFormat/>
    <w:pPr>
      <w:widowControl w:val="0"/>
      <w:autoSpaceDE w:val="0"/>
      <w:autoSpaceDN w:val="0"/>
      <w:adjustRightInd w:val="0"/>
      <w:spacing w:line="240" w:lineRule="atLeast"/>
      <w:ind w:firstLine="0"/>
      <w:jc w:val="center"/>
    </w:pPr>
    <w:rPr>
      <w:rFonts w:eastAsia="Times New Roman"/>
      <w:szCs w:val="24"/>
      <w:lang w:val="en-US"/>
    </w:rPr>
  </w:style>
  <w:style w:type="paragraph" w:customStyle="1" w:styleId="afffa">
    <w:name w:val="Таблица шапка"/>
    <w:basedOn w:val="a0"/>
    <w:uiPriority w:val="99"/>
    <w:qFormat/>
    <w:pPr>
      <w:keepNext/>
      <w:spacing w:before="40" w:after="40"/>
      <w:ind w:left="57" w:right="57" w:firstLine="0"/>
      <w:jc w:val="left"/>
    </w:pPr>
    <w:rPr>
      <w:rFonts w:eastAsia="Times New Roman"/>
      <w:sz w:val="18"/>
      <w:szCs w:val="18"/>
    </w:rPr>
  </w:style>
  <w:style w:type="paragraph" w:customStyle="1" w:styleId="ConsCell">
    <w:name w:val="ConsCell"/>
    <w:uiPriority w:val="99"/>
    <w:qFormat/>
    <w:pPr>
      <w:widowControl w:val="0"/>
      <w:snapToGrid w:val="0"/>
    </w:pPr>
    <w:rPr>
      <w:rFonts w:ascii="Arial" w:eastAsia="Times New Roman" w:hAnsi="Arial"/>
    </w:rPr>
  </w:style>
  <w:style w:type="paragraph" w:customStyle="1" w:styleId="30">
    <w:name w:val="Раздел 3"/>
    <w:basedOn w:val="a0"/>
    <w:uiPriority w:val="99"/>
    <w:semiHidden/>
    <w:qFormat/>
    <w:pPr>
      <w:numPr>
        <w:numId w:val="4"/>
      </w:numPr>
      <w:spacing w:before="120" w:after="120"/>
      <w:jc w:val="center"/>
    </w:pPr>
    <w:rPr>
      <w:rFonts w:eastAsia="Times New Roman"/>
      <w:b/>
      <w:szCs w:val="20"/>
    </w:rPr>
  </w:style>
  <w:style w:type="paragraph" w:customStyle="1" w:styleId="font5">
    <w:name w:val="font5"/>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6">
    <w:name w:val="font6"/>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7">
    <w:name w:val="font7"/>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8">
    <w:name w:val="font8"/>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9">
    <w:name w:val="font9"/>
    <w:basedOn w:val="a0"/>
    <w:uiPriority w:val="99"/>
    <w:qFormat/>
    <w:pPr>
      <w:spacing w:before="100" w:beforeAutospacing="1" w:after="100" w:afterAutospacing="1"/>
      <w:ind w:firstLine="0"/>
      <w:jc w:val="left"/>
    </w:pPr>
    <w:rPr>
      <w:rFonts w:eastAsia="Times New Roman"/>
      <w:sz w:val="20"/>
      <w:szCs w:val="20"/>
    </w:rPr>
  </w:style>
  <w:style w:type="paragraph" w:customStyle="1" w:styleId="font10">
    <w:name w:val="font10"/>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11">
    <w:name w:val="font11"/>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12">
    <w:name w:val="font12"/>
    <w:basedOn w:val="a0"/>
    <w:uiPriority w:val="99"/>
    <w:qFormat/>
    <w:pPr>
      <w:spacing w:before="100" w:beforeAutospacing="1" w:after="100" w:afterAutospacing="1"/>
      <w:ind w:firstLine="0"/>
      <w:jc w:val="left"/>
    </w:pPr>
    <w:rPr>
      <w:rFonts w:eastAsia="Times New Roman"/>
      <w:b/>
      <w:bCs/>
      <w:i/>
      <w:iCs/>
      <w:color w:val="000000"/>
      <w:sz w:val="20"/>
      <w:szCs w:val="20"/>
    </w:rPr>
  </w:style>
  <w:style w:type="paragraph" w:customStyle="1" w:styleId="font13">
    <w:name w:val="font13"/>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14">
    <w:name w:val="font14"/>
    <w:basedOn w:val="a0"/>
    <w:uiPriority w:val="99"/>
    <w:qFormat/>
    <w:pPr>
      <w:spacing w:before="100" w:beforeAutospacing="1" w:after="100" w:afterAutospacing="1"/>
      <w:ind w:firstLine="0"/>
      <w:jc w:val="left"/>
    </w:pPr>
    <w:rPr>
      <w:rFonts w:eastAsia="Times New Roman"/>
      <w:b/>
      <w:bCs/>
      <w:color w:val="000000"/>
      <w:sz w:val="20"/>
      <w:szCs w:val="20"/>
    </w:rPr>
  </w:style>
  <w:style w:type="paragraph" w:customStyle="1" w:styleId="font15">
    <w:name w:val="font15"/>
    <w:basedOn w:val="a0"/>
    <w:uiPriority w:val="99"/>
    <w:qFormat/>
    <w:pPr>
      <w:spacing w:before="100" w:beforeAutospacing="1" w:after="100" w:afterAutospacing="1"/>
      <w:ind w:firstLine="0"/>
      <w:jc w:val="left"/>
    </w:pPr>
    <w:rPr>
      <w:rFonts w:eastAsia="Times New Roman"/>
      <w:color w:val="000000"/>
      <w:sz w:val="18"/>
      <w:szCs w:val="18"/>
    </w:rPr>
  </w:style>
  <w:style w:type="paragraph" w:customStyle="1" w:styleId="font16">
    <w:name w:val="font16"/>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17">
    <w:name w:val="font17"/>
    <w:basedOn w:val="a0"/>
    <w:uiPriority w:val="99"/>
    <w:qFormat/>
    <w:pPr>
      <w:spacing w:before="100" w:beforeAutospacing="1" w:after="100" w:afterAutospacing="1"/>
      <w:ind w:firstLine="0"/>
      <w:jc w:val="left"/>
    </w:pPr>
    <w:rPr>
      <w:rFonts w:eastAsia="Times New Roman"/>
      <w:sz w:val="20"/>
      <w:szCs w:val="20"/>
    </w:rPr>
  </w:style>
  <w:style w:type="paragraph" w:customStyle="1" w:styleId="font18">
    <w:name w:val="font18"/>
    <w:basedOn w:val="a0"/>
    <w:uiPriority w:val="99"/>
    <w:qFormat/>
    <w:pPr>
      <w:spacing w:before="100" w:beforeAutospacing="1" w:after="100" w:afterAutospacing="1"/>
      <w:ind w:firstLine="0"/>
      <w:jc w:val="left"/>
    </w:pPr>
    <w:rPr>
      <w:rFonts w:eastAsia="Times New Roman"/>
      <w:color w:val="000000"/>
      <w:sz w:val="18"/>
      <w:szCs w:val="18"/>
    </w:rPr>
  </w:style>
  <w:style w:type="paragraph" w:customStyle="1" w:styleId="font19">
    <w:name w:val="font19"/>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20">
    <w:name w:val="font20"/>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21">
    <w:name w:val="font21"/>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22">
    <w:name w:val="font22"/>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23">
    <w:name w:val="font23"/>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24">
    <w:name w:val="font24"/>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25">
    <w:name w:val="font25"/>
    <w:basedOn w:val="a0"/>
    <w:uiPriority w:val="99"/>
    <w:qFormat/>
    <w:pPr>
      <w:spacing w:before="100" w:beforeAutospacing="1" w:after="100" w:afterAutospacing="1"/>
      <w:ind w:firstLine="0"/>
      <w:jc w:val="left"/>
    </w:pPr>
    <w:rPr>
      <w:rFonts w:ascii="Calibri" w:eastAsia="Times New Roman" w:hAnsi="Calibri"/>
      <w:color w:val="000000"/>
      <w:sz w:val="20"/>
      <w:szCs w:val="20"/>
    </w:rPr>
  </w:style>
  <w:style w:type="paragraph" w:customStyle="1" w:styleId="font26">
    <w:name w:val="font26"/>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xl66">
    <w:name w:val="xl66"/>
    <w:basedOn w:val="a0"/>
    <w:uiPriority w:val="99"/>
    <w:qFormat/>
    <w:pPr>
      <w:spacing w:before="100" w:beforeAutospacing="1" w:after="100" w:afterAutospacing="1"/>
      <w:ind w:firstLine="0"/>
      <w:jc w:val="center"/>
      <w:textAlignment w:val="center"/>
    </w:pPr>
    <w:rPr>
      <w:rFonts w:eastAsia="Times New Roman"/>
      <w:szCs w:val="24"/>
    </w:rPr>
  </w:style>
  <w:style w:type="paragraph" w:customStyle="1" w:styleId="xl67">
    <w:name w:val="xl6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b/>
      <w:bCs/>
      <w:i/>
      <w:iCs/>
      <w:color w:val="000000"/>
      <w:sz w:val="20"/>
      <w:szCs w:val="20"/>
    </w:rPr>
  </w:style>
  <w:style w:type="paragraph" w:customStyle="1" w:styleId="xl68">
    <w:name w:val="xl6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color w:val="000000"/>
      <w:sz w:val="20"/>
      <w:szCs w:val="20"/>
    </w:rPr>
  </w:style>
  <w:style w:type="paragraph" w:customStyle="1" w:styleId="xl69">
    <w:name w:val="xl6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olor w:val="000000"/>
      <w:sz w:val="20"/>
      <w:szCs w:val="20"/>
    </w:rPr>
  </w:style>
  <w:style w:type="paragraph" w:customStyle="1" w:styleId="xl70">
    <w:name w:val="xl7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olor w:val="000000"/>
      <w:sz w:val="20"/>
      <w:szCs w:val="20"/>
    </w:rPr>
  </w:style>
  <w:style w:type="paragraph" w:customStyle="1" w:styleId="xl71">
    <w:name w:val="xl7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color w:val="000000"/>
      <w:sz w:val="20"/>
      <w:szCs w:val="20"/>
    </w:rPr>
  </w:style>
  <w:style w:type="paragraph" w:customStyle="1" w:styleId="xl72">
    <w:name w:val="xl7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i/>
      <w:iCs/>
      <w:color w:val="000000"/>
      <w:sz w:val="20"/>
      <w:szCs w:val="20"/>
    </w:rPr>
  </w:style>
  <w:style w:type="paragraph" w:customStyle="1" w:styleId="xl73">
    <w:name w:val="xl7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b/>
      <w:bCs/>
      <w:color w:val="000000"/>
      <w:sz w:val="20"/>
      <w:szCs w:val="20"/>
    </w:rPr>
  </w:style>
  <w:style w:type="paragraph" w:customStyle="1" w:styleId="xl74">
    <w:name w:val="xl7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color w:val="000000"/>
      <w:sz w:val="20"/>
      <w:szCs w:val="20"/>
    </w:rPr>
  </w:style>
  <w:style w:type="paragraph" w:customStyle="1" w:styleId="xl75">
    <w:name w:val="xl7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color w:val="000000"/>
      <w:sz w:val="20"/>
      <w:szCs w:val="20"/>
    </w:rPr>
  </w:style>
  <w:style w:type="paragraph" w:customStyle="1" w:styleId="xl76">
    <w:name w:val="xl7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olor w:val="000000"/>
      <w:sz w:val="20"/>
      <w:szCs w:val="20"/>
    </w:rPr>
  </w:style>
  <w:style w:type="paragraph" w:customStyle="1" w:styleId="xl77">
    <w:name w:val="xl7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color w:val="000000"/>
      <w:sz w:val="20"/>
      <w:szCs w:val="20"/>
    </w:rPr>
  </w:style>
  <w:style w:type="paragraph" w:customStyle="1" w:styleId="xl78">
    <w:name w:val="xl7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i/>
      <w:iCs/>
      <w:color w:val="000000"/>
      <w:sz w:val="20"/>
      <w:szCs w:val="20"/>
    </w:rPr>
  </w:style>
  <w:style w:type="paragraph" w:customStyle="1" w:styleId="xl79">
    <w:name w:val="xl7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olor w:val="000000"/>
      <w:sz w:val="20"/>
      <w:szCs w:val="20"/>
    </w:rPr>
  </w:style>
  <w:style w:type="paragraph" w:customStyle="1" w:styleId="xl80">
    <w:name w:val="xl8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color w:val="000000"/>
      <w:sz w:val="20"/>
      <w:szCs w:val="20"/>
    </w:rPr>
  </w:style>
  <w:style w:type="paragraph" w:customStyle="1" w:styleId="xl81">
    <w:name w:val="xl81"/>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rPr>
      <w:rFonts w:eastAsia="Times New Roman"/>
      <w:color w:val="000000"/>
      <w:sz w:val="20"/>
      <w:szCs w:val="20"/>
    </w:rPr>
  </w:style>
  <w:style w:type="paragraph" w:customStyle="1" w:styleId="xl82">
    <w:name w:val="xl82"/>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eastAsia="Times New Roman"/>
      <w:color w:val="000000"/>
      <w:sz w:val="20"/>
      <w:szCs w:val="20"/>
    </w:rPr>
  </w:style>
  <w:style w:type="paragraph" w:customStyle="1" w:styleId="xl83">
    <w:name w:val="xl8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84">
    <w:name w:val="xl8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sz w:val="20"/>
      <w:szCs w:val="20"/>
    </w:rPr>
  </w:style>
  <w:style w:type="paragraph" w:customStyle="1" w:styleId="xl85">
    <w:name w:val="xl8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i/>
      <w:iCs/>
      <w:sz w:val="20"/>
      <w:szCs w:val="20"/>
    </w:rPr>
  </w:style>
  <w:style w:type="paragraph" w:customStyle="1" w:styleId="xl86">
    <w:name w:val="xl8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 w:val="20"/>
      <w:szCs w:val="20"/>
    </w:rPr>
  </w:style>
  <w:style w:type="paragraph" w:customStyle="1" w:styleId="xl87">
    <w:name w:val="xl8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sz w:val="20"/>
      <w:szCs w:val="20"/>
    </w:rPr>
  </w:style>
  <w:style w:type="paragraph" w:customStyle="1" w:styleId="xl88">
    <w:name w:val="xl8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000000"/>
      <w:sz w:val="20"/>
      <w:szCs w:val="20"/>
    </w:rPr>
  </w:style>
  <w:style w:type="paragraph" w:customStyle="1" w:styleId="xl89">
    <w:name w:val="xl8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color w:val="000000"/>
      <w:sz w:val="20"/>
      <w:szCs w:val="20"/>
    </w:rPr>
  </w:style>
  <w:style w:type="paragraph" w:customStyle="1" w:styleId="xl90">
    <w:name w:val="xl9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000000"/>
      <w:sz w:val="20"/>
      <w:szCs w:val="20"/>
    </w:rPr>
  </w:style>
  <w:style w:type="paragraph" w:customStyle="1" w:styleId="xl91">
    <w:name w:val="xl9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color w:val="000000"/>
      <w:sz w:val="20"/>
      <w:szCs w:val="20"/>
    </w:rPr>
  </w:style>
  <w:style w:type="paragraph" w:customStyle="1" w:styleId="xl92">
    <w:name w:val="xl9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color w:val="000000"/>
      <w:sz w:val="20"/>
      <w:szCs w:val="20"/>
    </w:rPr>
  </w:style>
  <w:style w:type="paragraph" w:customStyle="1" w:styleId="xl93">
    <w:name w:val="xl9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i/>
      <w:iCs/>
      <w:color w:val="000000"/>
      <w:sz w:val="20"/>
      <w:szCs w:val="20"/>
    </w:rPr>
  </w:style>
  <w:style w:type="paragraph" w:customStyle="1" w:styleId="xl94">
    <w:name w:val="xl9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color w:val="000000"/>
      <w:sz w:val="20"/>
      <w:szCs w:val="20"/>
    </w:rPr>
  </w:style>
  <w:style w:type="paragraph" w:customStyle="1" w:styleId="xl95">
    <w:name w:val="xl95"/>
    <w:basedOn w:val="a0"/>
    <w:uiPriority w:val="99"/>
    <w:qFormat/>
    <w:pPr>
      <w:pBdr>
        <w:top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color w:val="000000"/>
      <w:sz w:val="20"/>
      <w:szCs w:val="20"/>
    </w:rPr>
  </w:style>
  <w:style w:type="paragraph" w:customStyle="1" w:styleId="xl96">
    <w:name w:val="xl9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olor w:val="000000"/>
      <w:sz w:val="20"/>
      <w:szCs w:val="20"/>
    </w:rPr>
  </w:style>
  <w:style w:type="paragraph" w:customStyle="1" w:styleId="xl97">
    <w:name w:val="xl97"/>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eastAsia="Times New Roman"/>
      <w:b/>
      <w:bCs/>
      <w:i/>
      <w:iCs/>
      <w:color w:val="000000"/>
      <w:sz w:val="20"/>
      <w:szCs w:val="20"/>
    </w:rPr>
  </w:style>
  <w:style w:type="paragraph" w:customStyle="1" w:styleId="xl98">
    <w:name w:val="xl98"/>
    <w:basedOn w:val="a0"/>
    <w:uiPriority w:val="99"/>
    <w:qFormat/>
    <w:pPr>
      <w:pBdr>
        <w:top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top"/>
    </w:pPr>
    <w:rPr>
      <w:rFonts w:eastAsia="Times New Roman"/>
      <w:color w:val="000000"/>
      <w:sz w:val="20"/>
      <w:szCs w:val="20"/>
    </w:rPr>
  </w:style>
  <w:style w:type="paragraph" w:customStyle="1" w:styleId="xl99">
    <w:name w:val="xl9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0"/>
      <w:szCs w:val="20"/>
    </w:rPr>
  </w:style>
  <w:style w:type="paragraph" w:customStyle="1" w:styleId="xl100">
    <w:name w:val="xl100"/>
    <w:basedOn w:val="a0"/>
    <w:uiPriority w:val="99"/>
    <w:qFormat/>
    <w:pPr>
      <w:pBdr>
        <w:top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01">
    <w:name w:val="xl10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02">
    <w:name w:val="xl102"/>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pPr>
    <w:rPr>
      <w:rFonts w:eastAsia="Times New Roman"/>
      <w:color w:val="000000"/>
      <w:sz w:val="20"/>
      <w:szCs w:val="20"/>
    </w:rPr>
  </w:style>
  <w:style w:type="paragraph" w:customStyle="1" w:styleId="xl103">
    <w:name w:val="xl103"/>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eastAsia="Times New Roman"/>
      <w:sz w:val="20"/>
      <w:szCs w:val="20"/>
    </w:rPr>
  </w:style>
  <w:style w:type="paragraph" w:customStyle="1" w:styleId="xl104">
    <w:name w:val="xl10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i/>
      <w:iCs/>
      <w:sz w:val="20"/>
      <w:szCs w:val="20"/>
    </w:rPr>
  </w:style>
  <w:style w:type="paragraph" w:customStyle="1" w:styleId="xl105">
    <w:name w:val="xl10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sz w:val="20"/>
      <w:szCs w:val="20"/>
    </w:rPr>
  </w:style>
  <w:style w:type="paragraph" w:customStyle="1" w:styleId="xl106">
    <w:name w:val="xl106"/>
    <w:basedOn w:val="a0"/>
    <w:uiPriority w:val="99"/>
    <w:qFormat/>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107">
    <w:name w:val="xl10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b/>
      <w:bCs/>
      <w:i/>
      <w:iCs/>
      <w:sz w:val="20"/>
      <w:szCs w:val="20"/>
    </w:rPr>
  </w:style>
  <w:style w:type="paragraph" w:customStyle="1" w:styleId="xl108">
    <w:name w:val="xl10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 w:val="20"/>
      <w:szCs w:val="20"/>
    </w:rPr>
  </w:style>
  <w:style w:type="paragraph" w:customStyle="1" w:styleId="xl109">
    <w:name w:val="xl10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b/>
      <w:bCs/>
      <w:sz w:val="20"/>
      <w:szCs w:val="20"/>
    </w:rPr>
  </w:style>
  <w:style w:type="paragraph" w:customStyle="1" w:styleId="xl110">
    <w:name w:val="xl110"/>
    <w:basedOn w:val="a0"/>
    <w:uiPriority w:val="99"/>
    <w:qFormat/>
    <w:pPr>
      <w:pBdr>
        <w:top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111">
    <w:name w:val="xl111"/>
    <w:basedOn w:val="a0"/>
    <w:uiPriority w:val="99"/>
    <w:qFormat/>
    <w:pPr>
      <w:pBdr>
        <w:top w:val="single" w:sz="4" w:space="0" w:color="auto"/>
        <w:left w:val="single" w:sz="4" w:space="0" w:color="auto"/>
        <w:right w:val="single" w:sz="4" w:space="0" w:color="auto"/>
      </w:pBdr>
      <w:spacing w:before="100" w:beforeAutospacing="1" w:after="100" w:afterAutospacing="1"/>
      <w:ind w:firstLine="0"/>
      <w:textAlignment w:val="center"/>
    </w:pPr>
    <w:rPr>
      <w:rFonts w:eastAsia="Times New Roman"/>
      <w:b/>
      <w:bCs/>
      <w:sz w:val="20"/>
      <w:szCs w:val="20"/>
    </w:rPr>
  </w:style>
  <w:style w:type="paragraph" w:customStyle="1" w:styleId="xl112">
    <w:name w:val="xl112"/>
    <w:basedOn w:val="a0"/>
    <w:uiPriority w:val="99"/>
    <w:qFormat/>
    <w:pPr>
      <w:pBdr>
        <w:top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13">
    <w:name w:val="xl11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0"/>
      <w:szCs w:val="20"/>
    </w:rPr>
  </w:style>
  <w:style w:type="paragraph" w:customStyle="1" w:styleId="xl114">
    <w:name w:val="xl11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i/>
      <w:iCs/>
      <w:sz w:val="20"/>
      <w:szCs w:val="20"/>
    </w:rPr>
  </w:style>
  <w:style w:type="paragraph" w:customStyle="1" w:styleId="xl115">
    <w:name w:val="xl115"/>
    <w:basedOn w:val="a0"/>
    <w:uiPriority w:val="99"/>
    <w:qFormat/>
    <w:pPr>
      <w:pBdr>
        <w:top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116">
    <w:name w:val="xl11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0"/>
      <w:szCs w:val="20"/>
    </w:rPr>
  </w:style>
  <w:style w:type="paragraph" w:customStyle="1" w:styleId="xl117">
    <w:name w:val="xl117"/>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b/>
      <w:bCs/>
      <w:sz w:val="20"/>
      <w:szCs w:val="20"/>
    </w:rPr>
  </w:style>
  <w:style w:type="paragraph" w:customStyle="1" w:styleId="xl118">
    <w:name w:val="xl118"/>
    <w:basedOn w:val="a0"/>
    <w:uiPriority w:val="99"/>
    <w:qFormat/>
    <w:pPr>
      <w:pBdr>
        <w:top w:val="single" w:sz="4" w:space="0" w:color="auto"/>
        <w:left w:val="single" w:sz="4" w:space="0" w:color="auto"/>
        <w:right w:val="single" w:sz="4" w:space="0" w:color="auto"/>
      </w:pBdr>
      <w:spacing w:before="100" w:beforeAutospacing="1" w:after="100" w:afterAutospacing="1"/>
      <w:ind w:firstLine="0"/>
    </w:pPr>
    <w:rPr>
      <w:rFonts w:eastAsia="Times New Roman"/>
      <w:b/>
      <w:bCs/>
      <w:color w:val="000000"/>
      <w:sz w:val="20"/>
      <w:szCs w:val="20"/>
    </w:rPr>
  </w:style>
  <w:style w:type="paragraph" w:customStyle="1" w:styleId="xl119">
    <w:name w:val="xl11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i/>
      <w:iCs/>
      <w:color w:val="000000"/>
      <w:sz w:val="20"/>
      <w:szCs w:val="20"/>
    </w:rPr>
  </w:style>
  <w:style w:type="paragraph" w:customStyle="1" w:styleId="xl120">
    <w:name w:val="xl12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i/>
      <w:iCs/>
      <w:sz w:val="20"/>
      <w:szCs w:val="20"/>
    </w:rPr>
  </w:style>
  <w:style w:type="paragraph" w:customStyle="1" w:styleId="xl121">
    <w:name w:val="xl12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color w:val="000000"/>
      <w:sz w:val="20"/>
      <w:szCs w:val="20"/>
    </w:rPr>
  </w:style>
  <w:style w:type="paragraph" w:customStyle="1" w:styleId="xl122">
    <w:name w:val="xl12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23">
    <w:name w:val="xl12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i/>
      <w:iCs/>
      <w:sz w:val="20"/>
      <w:szCs w:val="20"/>
    </w:rPr>
  </w:style>
  <w:style w:type="paragraph" w:customStyle="1" w:styleId="xl124">
    <w:name w:val="xl12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color w:val="000000"/>
      <w:sz w:val="20"/>
      <w:szCs w:val="20"/>
    </w:rPr>
  </w:style>
  <w:style w:type="paragraph" w:customStyle="1" w:styleId="xl125">
    <w:name w:val="xl12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color w:val="000000"/>
      <w:sz w:val="20"/>
      <w:szCs w:val="20"/>
    </w:rPr>
  </w:style>
  <w:style w:type="paragraph" w:customStyle="1" w:styleId="xl126">
    <w:name w:val="xl12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000000"/>
      <w:sz w:val="20"/>
      <w:szCs w:val="20"/>
    </w:rPr>
  </w:style>
  <w:style w:type="paragraph" w:customStyle="1" w:styleId="xl127">
    <w:name w:val="xl12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i/>
      <w:iCs/>
      <w:color w:val="000000"/>
      <w:sz w:val="20"/>
      <w:szCs w:val="20"/>
    </w:rPr>
  </w:style>
  <w:style w:type="paragraph" w:customStyle="1" w:styleId="xl128">
    <w:name w:val="xl12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color w:val="000000"/>
      <w:sz w:val="20"/>
      <w:szCs w:val="20"/>
    </w:rPr>
  </w:style>
  <w:style w:type="paragraph" w:customStyle="1" w:styleId="xl129">
    <w:name w:val="xl129"/>
    <w:basedOn w:val="a0"/>
    <w:uiPriority w:val="99"/>
    <w:qFormat/>
    <w:pPr>
      <w:pBdr>
        <w:top w:val="single" w:sz="4" w:space="0" w:color="auto"/>
        <w:left w:val="single" w:sz="4" w:space="0" w:color="auto"/>
        <w:bottom w:val="single" w:sz="4" w:space="0" w:color="auto"/>
      </w:pBdr>
      <w:spacing w:before="100" w:beforeAutospacing="1" w:after="100" w:afterAutospacing="1"/>
      <w:ind w:firstLine="0"/>
    </w:pPr>
    <w:rPr>
      <w:rFonts w:eastAsia="Times New Roman"/>
      <w:color w:val="000000"/>
      <w:sz w:val="20"/>
      <w:szCs w:val="20"/>
    </w:rPr>
  </w:style>
  <w:style w:type="paragraph" w:customStyle="1" w:styleId="xl130">
    <w:name w:val="xl130"/>
    <w:basedOn w:val="a0"/>
    <w:uiPriority w:val="99"/>
    <w:qFormat/>
    <w:pPr>
      <w:spacing w:before="100" w:beforeAutospacing="1" w:after="100" w:afterAutospacing="1"/>
      <w:ind w:firstLine="0"/>
      <w:jc w:val="left"/>
    </w:pPr>
    <w:rPr>
      <w:rFonts w:eastAsia="Times New Roman"/>
      <w:b/>
      <w:bCs/>
      <w:sz w:val="20"/>
      <w:szCs w:val="20"/>
    </w:rPr>
  </w:style>
  <w:style w:type="paragraph" w:customStyle="1" w:styleId="xl131">
    <w:name w:val="xl131"/>
    <w:basedOn w:val="a0"/>
    <w:uiPriority w:val="99"/>
    <w:qFormat/>
    <w:pPr>
      <w:pBdr>
        <w:top w:val="single" w:sz="4" w:space="0" w:color="auto"/>
        <w:left w:val="single" w:sz="4" w:space="0" w:color="auto"/>
        <w:bottom w:val="single" w:sz="4" w:space="0" w:color="auto"/>
      </w:pBdr>
      <w:spacing w:before="100" w:beforeAutospacing="1" w:after="100" w:afterAutospacing="1"/>
      <w:ind w:firstLine="0"/>
    </w:pPr>
    <w:rPr>
      <w:rFonts w:eastAsia="Times New Roman"/>
      <w:b/>
      <w:bCs/>
      <w:color w:val="000000"/>
      <w:sz w:val="20"/>
      <w:szCs w:val="20"/>
    </w:rPr>
  </w:style>
  <w:style w:type="paragraph" w:customStyle="1" w:styleId="xl132">
    <w:name w:val="xl13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33">
    <w:name w:val="xl13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0"/>
      <w:szCs w:val="20"/>
    </w:rPr>
  </w:style>
  <w:style w:type="paragraph" w:customStyle="1" w:styleId="xl134">
    <w:name w:val="xl13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sz w:val="20"/>
      <w:szCs w:val="20"/>
    </w:rPr>
  </w:style>
  <w:style w:type="paragraph" w:customStyle="1" w:styleId="xl135">
    <w:name w:val="xl13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i/>
      <w:iCs/>
      <w:sz w:val="20"/>
      <w:szCs w:val="20"/>
    </w:rPr>
  </w:style>
  <w:style w:type="paragraph" w:customStyle="1" w:styleId="xl136">
    <w:name w:val="xl13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color w:val="000000"/>
      <w:sz w:val="20"/>
      <w:szCs w:val="20"/>
    </w:rPr>
  </w:style>
  <w:style w:type="paragraph" w:customStyle="1" w:styleId="xl137">
    <w:name w:val="xl13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color w:val="000000"/>
      <w:sz w:val="20"/>
      <w:szCs w:val="20"/>
    </w:rPr>
  </w:style>
  <w:style w:type="paragraph" w:customStyle="1" w:styleId="xl138">
    <w:name w:val="xl13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color w:val="000000"/>
      <w:sz w:val="18"/>
      <w:szCs w:val="18"/>
    </w:rPr>
  </w:style>
  <w:style w:type="paragraph" w:customStyle="1" w:styleId="xl139">
    <w:name w:val="xl13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sz w:val="18"/>
      <w:szCs w:val="18"/>
    </w:rPr>
  </w:style>
  <w:style w:type="paragraph" w:customStyle="1" w:styleId="xl140">
    <w:name w:val="xl14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sz w:val="20"/>
      <w:szCs w:val="20"/>
    </w:rPr>
  </w:style>
  <w:style w:type="paragraph" w:customStyle="1" w:styleId="xl141">
    <w:name w:val="xl14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olor w:val="000000"/>
      <w:sz w:val="20"/>
      <w:szCs w:val="20"/>
    </w:rPr>
  </w:style>
  <w:style w:type="paragraph" w:customStyle="1" w:styleId="xl142">
    <w:name w:val="xl14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color w:val="000000"/>
      <w:sz w:val="20"/>
      <w:szCs w:val="20"/>
    </w:rPr>
  </w:style>
  <w:style w:type="paragraph" w:customStyle="1" w:styleId="xl143">
    <w:name w:val="xl14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144">
    <w:name w:val="xl14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olor w:val="000000"/>
      <w:szCs w:val="24"/>
    </w:rPr>
  </w:style>
  <w:style w:type="paragraph" w:customStyle="1" w:styleId="xl145">
    <w:name w:val="xl145"/>
    <w:basedOn w:val="a0"/>
    <w:uiPriority w:val="99"/>
    <w:qFormat/>
    <w:pPr>
      <w:spacing w:before="100" w:beforeAutospacing="1" w:after="100" w:afterAutospacing="1"/>
      <w:ind w:firstLine="0"/>
      <w:jc w:val="center"/>
    </w:pPr>
    <w:rPr>
      <w:rFonts w:eastAsia="Times New Roman"/>
      <w:szCs w:val="24"/>
    </w:rPr>
  </w:style>
  <w:style w:type="paragraph" w:customStyle="1" w:styleId="xl146">
    <w:name w:val="xl14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147">
    <w:name w:val="xl147"/>
    <w:basedOn w:val="a0"/>
    <w:uiPriority w:val="99"/>
    <w:qFormat/>
    <w:pPr>
      <w:spacing w:before="100" w:beforeAutospacing="1" w:after="100" w:afterAutospacing="1"/>
      <w:ind w:firstLine="0"/>
      <w:jc w:val="center"/>
      <w:textAlignment w:val="top"/>
    </w:pPr>
    <w:rPr>
      <w:rFonts w:eastAsia="Times New Roman"/>
      <w:szCs w:val="24"/>
    </w:rPr>
  </w:style>
  <w:style w:type="paragraph" w:customStyle="1" w:styleId="xl148">
    <w:name w:val="xl14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000000"/>
      <w:sz w:val="18"/>
      <w:szCs w:val="18"/>
    </w:rPr>
  </w:style>
  <w:style w:type="paragraph" w:customStyle="1" w:styleId="xl149">
    <w:name w:val="xl14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color w:val="000000"/>
      <w:sz w:val="18"/>
      <w:szCs w:val="18"/>
    </w:rPr>
  </w:style>
  <w:style w:type="paragraph" w:customStyle="1" w:styleId="xl150">
    <w:name w:val="xl15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i/>
      <w:iCs/>
      <w:color w:val="000000"/>
      <w:sz w:val="18"/>
      <w:szCs w:val="18"/>
    </w:rPr>
  </w:style>
  <w:style w:type="paragraph" w:customStyle="1" w:styleId="xl151">
    <w:name w:val="xl15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color w:val="000000"/>
      <w:sz w:val="18"/>
      <w:szCs w:val="18"/>
    </w:rPr>
  </w:style>
  <w:style w:type="paragraph" w:customStyle="1" w:styleId="xl152">
    <w:name w:val="xl15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color w:val="000000"/>
      <w:sz w:val="18"/>
      <w:szCs w:val="18"/>
    </w:rPr>
  </w:style>
  <w:style w:type="paragraph" w:customStyle="1" w:styleId="xl153">
    <w:name w:val="xl15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sz w:val="20"/>
      <w:szCs w:val="20"/>
    </w:rPr>
  </w:style>
  <w:style w:type="paragraph" w:customStyle="1" w:styleId="xl154">
    <w:name w:val="xl15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i/>
      <w:iCs/>
      <w:sz w:val="20"/>
      <w:szCs w:val="20"/>
    </w:rPr>
  </w:style>
  <w:style w:type="paragraph" w:customStyle="1" w:styleId="xl155">
    <w:name w:val="xl15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0"/>
      <w:szCs w:val="20"/>
    </w:rPr>
  </w:style>
  <w:style w:type="paragraph" w:customStyle="1" w:styleId="xl156">
    <w:name w:val="xl15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18"/>
      <w:szCs w:val="18"/>
    </w:rPr>
  </w:style>
  <w:style w:type="paragraph" w:customStyle="1" w:styleId="xl157">
    <w:name w:val="xl15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18"/>
      <w:szCs w:val="18"/>
    </w:rPr>
  </w:style>
  <w:style w:type="paragraph" w:customStyle="1" w:styleId="xl158">
    <w:name w:val="xl158"/>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rPr>
      <w:rFonts w:eastAsia="Times New Roman"/>
      <w:sz w:val="20"/>
      <w:szCs w:val="20"/>
    </w:rPr>
  </w:style>
  <w:style w:type="paragraph" w:customStyle="1" w:styleId="xl159">
    <w:name w:val="xl15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160">
    <w:name w:val="xl16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sz w:val="20"/>
      <w:szCs w:val="20"/>
    </w:rPr>
  </w:style>
  <w:style w:type="paragraph" w:customStyle="1" w:styleId="xl161">
    <w:name w:val="xl16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000000"/>
      <w:sz w:val="18"/>
      <w:szCs w:val="18"/>
    </w:rPr>
  </w:style>
  <w:style w:type="paragraph" w:customStyle="1" w:styleId="xl162">
    <w:name w:val="xl16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olor w:val="000000"/>
      <w:sz w:val="18"/>
      <w:szCs w:val="18"/>
    </w:rPr>
  </w:style>
  <w:style w:type="paragraph" w:customStyle="1" w:styleId="xl163">
    <w:name w:val="xl16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color w:val="000000"/>
      <w:sz w:val="18"/>
      <w:szCs w:val="18"/>
    </w:rPr>
  </w:style>
  <w:style w:type="paragraph" w:customStyle="1" w:styleId="xl164">
    <w:name w:val="xl16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color w:val="000000"/>
      <w:sz w:val="18"/>
      <w:szCs w:val="18"/>
    </w:rPr>
  </w:style>
  <w:style w:type="paragraph" w:customStyle="1" w:styleId="xl165">
    <w:name w:val="xl16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olor w:val="000000"/>
      <w:sz w:val="18"/>
      <w:szCs w:val="18"/>
    </w:rPr>
  </w:style>
  <w:style w:type="paragraph" w:customStyle="1" w:styleId="xl166">
    <w:name w:val="xl16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Courier New" w:eastAsia="Times New Roman" w:hAnsi="Courier New" w:cs="Courier New"/>
      <w:color w:val="000000"/>
      <w:sz w:val="18"/>
      <w:szCs w:val="18"/>
    </w:rPr>
  </w:style>
  <w:style w:type="paragraph" w:customStyle="1" w:styleId="xl167">
    <w:name w:val="xl16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Courier New" w:eastAsia="Times New Roman" w:hAnsi="Courier New" w:cs="Courier New"/>
      <w:sz w:val="18"/>
      <w:szCs w:val="18"/>
    </w:rPr>
  </w:style>
  <w:style w:type="paragraph" w:customStyle="1" w:styleId="xl168">
    <w:name w:val="xl168"/>
    <w:basedOn w:val="a0"/>
    <w:uiPriority w:val="99"/>
    <w:qFormat/>
    <w:pPr>
      <w:spacing w:before="100" w:beforeAutospacing="1" w:after="100" w:afterAutospacing="1"/>
      <w:ind w:firstLine="0"/>
      <w:jc w:val="left"/>
    </w:pPr>
    <w:rPr>
      <w:rFonts w:eastAsia="Times New Roman"/>
      <w:b/>
      <w:bCs/>
      <w:color w:val="000000"/>
      <w:sz w:val="18"/>
      <w:szCs w:val="18"/>
    </w:rPr>
  </w:style>
  <w:style w:type="paragraph" w:customStyle="1" w:styleId="xl169">
    <w:name w:val="xl16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Cs w:val="24"/>
    </w:rPr>
  </w:style>
  <w:style w:type="paragraph" w:customStyle="1" w:styleId="xl170">
    <w:name w:val="xl17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color w:val="000000"/>
      <w:sz w:val="18"/>
      <w:szCs w:val="18"/>
    </w:rPr>
  </w:style>
  <w:style w:type="paragraph" w:customStyle="1" w:styleId="xl171">
    <w:name w:val="xl17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i/>
      <w:iCs/>
      <w:color w:val="000000"/>
      <w:sz w:val="18"/>
      <w:szCs w:val="18"/>
    </w:rPr>
  </w:style>
  <w:style w:type="paragraph" w:customStyle="1" w:styleId="xl172">
    <w:name w:val="xl17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color w:val="000000"/>
      <w:sz w:val="18"/>
      <w:szCs w:val="18"/>
    </w:rPr>
  </w:style>
  <w:style w:type="paragraph" w:customStyle="1" w:styleId="xl173">
    <w:name w:val="xl173"/>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color w:val="000000"/>
      <w:sz w:val="18"/>
      <w:szCs w:val="18"/>
    </w:rPr>
  </w:style>
  <w:style w:type="paragraph" w:customStyle="1" w:styleId="xl174">
    <w:name w:val="xl174"/>
    <w:basedOn w:val="a0"/>
    <w:uiPriority w:val="99"/>
    <w:qFormat/>
    <w:pPr>
      <w:pBdr>
        <w:top w:val="single" w:sz="4" w:space="0" w:color="auto"/>
        <w:left w:val="single" w:sz="4" w:space="0" w:color="auto"/>
        <w:right w:val="single" w:sz="4" w:space="0" w:color="auto"/>
      </w:pBdr>
      <w:spacing w:before="100" w:beforeAutospacing="1" w:after="100" w:afterAutospacing="1"/>
      <w:ind w:firstLine="0"/>
    </w:pPr>
    <w:rPr>
      <w:rFonts w:eastAsia="Times New Roman"/>
      <w:b/>
      <w:bCs/>
      <w:color w:val="000000"/>
      <w:sz w:val="18"/>
      <w:szCs w:val="18"/>
    </w:rPr>
  </w:style>
  <w:style w:type="paragraph" w:customStyle="1" w:styleId="xl175">
    <w:name w:val="xl175"/>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b/>
      <w:bCs/>
      <w:color w:val="000000"/>
      <w:sz w:val="18"/>
      <w:szCs w:val="18"/>
    </w:rPr>
  </w:style>
  <w:style w:type="paragraph" w:customStyle="1" w:styleId="xl176">
    <w:name w:val="xl17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color w:val="000000"/>
      <w:sz w:val="18"/>
      <w:szCs w:val="18"/>
    </w:rPr>
  </w:style>
  <w:style w:type="paragraph" w:customStyle="1" w:styleId="xl177">
    <w:name w:val="xl17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18"/>
      <w:szCs w:val="18"/>
    </w:rPr>
  </w:style>
  <w:style w:type="paragraph" w:customStyle="1" w:styleId="xl178">
    <w:name w:val="xl17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sz w:val="18"/>
      <w:szCs w:val="18"/>
    </w:rPr>
  </w:style>
  <w:style w:type="paragraph" w:customStyle="1" w:styleId="xl179">
    <w:name w:val="xl17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i/>
      <w:iCs/>
      <w:sz w:val="20"/>
      <w:szCs w:val="20"/>
    </w:rPr>
  </w:style>
  <w:style w:type="paragraph" w:customStyle="1" w:styleId="xl180">
    <w:name w:val="xl18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0"/>
      <w:szCs w:val="20"/>
    </w:rPr>
  </w:style>
  <w:style w:type="paragraph" w:customStyle="1" w:styleId="xl181">
    <w:name w:val="xl18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i/>
      <w:iCs/>
      <w:color w:val="000000"/>
      <w:sz w:val="20"/>
      <w:szCs w:val="20"/>
    </w:rPr>
  </w:style>
  <w:style w:type="paragraph" w:customStyle="1" w:styleId="xl182">
    <w:name w:val="xl18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0"/>
      <w:szCs w:val="20"/>
    </w:rPr>
  </w:style>
  <w:style w:type="paragraph" w:customStyle="1" w:styleId="xl183">
    <w:name w:val="xl183"/>
    <w:basedOn w:val="a0"/>
    <w:uiPriority w:val="99"/>
    <w:qFormat/>
    <w:pPr>
      <w:pBdr>
        <w:top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000000"/>
      <w:sz w:val="20"/>
      <w:szCs w:val="20"/>
    </w:rPr>
  </w:style>
  <w:style w:type="paragraph" w:customStyle="1" w:styleId="xl184">
    <w:name w:val="xl184"/>
    <w:basedOn w:val="a0"/>
    <w:uiPriority w:val="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pPr>
    <w:rPr>
      <w:rFonts w:eastAsia="Times New Roman"/>
      <w:b/>
      <w:bCs/>
      <w:i/>
      <w:iCs/>
      <w:color w:val="000000"/>
      <w:sz w:val="20"/>
      <w:szCs w:val="20"/>
    </w:rPr>
  </w:style>
  <w:style w:type="paragraph" w:customStyle="1" w:styleId="xl185">
    <w:name w:val="xl18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86">
    <w:name w:val="xl186"/>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pPr>
    <w:rPr>
      <w:rFonts w:eastAsia="Times New Roman"/>
      <w:b/>
      <w:bCs/>
      <w:color w:val="000000"/>
      <w:sz w:val="20"/>
      <w:szCs w:val="20"/>
    </w:rPr>
  </w:style>
  <w:style w:type="paragraph" w:customStyle="1" w:styleId="xl187">
    <w:name w:val="xl18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color w:val="000000"/>
      <w:sz w:val="20"/>
      <w:szCs w:val="20"/>
    </w:rPr>
  </w:style>
  <w:style w:type="paragraph" w:customStyle="1" w:styleId="xl188">
    <w:name w:val="xl18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89">
    <w:name w:val="xl189"/>
    <w:basedOn w:val="a0"/>
    <w:uiPriority w:val="9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0"/>
      <w:szCs w:val="20"/>
    </w:rPr>
  </w:style>
  <w:style w:type="paragraph" w:customStyle="1" w:styleId="xl190">
    <w:name w:val="xl19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i/>
      <w:iCs/>
      <w:sz w:val="20"/>
      <w:szCs w:val="20"/>
    </w:rPr>
  </w:style>
  <w:style w:type="paragraph" w:customStyle="1" w:styleId="xl191">
    <w:name w:val="xl191"/>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top"/>
    </w:pPr>
    <w:rPr>
      <w:rFonts w:eastAsia="Times New Roman"/>
      <w:color w:val="000000"/>
      <w:sz w:val="20"/>
      <w:szCs w:val="20"/>
    </w:rPr>
  </w:style>
  <w:style w:type="paragraph" w:customStyle="1" w:styleId="xl192">
    <w:name w:val="xl19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color w:val="000000"/>
      <w:sz w:val="20"/>
      <w:szCs w:val="20"/>
    </w:rPr>
  </w:style>
  <w:style w:type="paragraph" w:customStyle="1" w:styleId="xl193">
    <w:name w:val="xl193"/>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194">
    <w:name w:val="xl194"/>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195">
    <w:name w:val="xl195"/>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196">
    <w:name w:val="xl196"/>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szCs w:val="24"/>
    </w:rPr>
  </w:style>
  <w:style w:type="paragraph" w:customStyle="1" w:styleId="xl197">
    <w:name w:val="xl197"/>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szCs w:val="24"/>
    </w:rPr>
  </w:style>
  <w:style w:type="paragraph" w:customStyle="1" w:styleId="xl198">
    <w:name w:val="xl198"/>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199">
    <w:name w:val="xl199"/>
    <w:basedOn w:val="a0"/>
    <w:uiPriority w:val="99"/>
    <w:qFormat/>
    <w:pPr>
      <w:pBdr>
        <w:top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200">
    <w:name w:val="xl200"/>
    <w:basedOn w:val="a0"/>
    <w:uiPriority w:val="99"/>
    <w:qFormat/>
    <w:pPr>
      <w:pBdr>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201">
    <w:name w:val="xl201"/>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szCs w:val="24"/>
    </w:rPr>
  </w:style>
  <w:style w:type="paragraph" w:customStyle="1" w:styleId="xl202">
    <w:name w:val="xl202"/>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szCs w:val="24"/>
    </w:rPr>
  </w:style>
  <w:style w:type="paragraph" w:customStyle="1" w:styleId="xl203">
    <w:name w:val="xl203"/>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04">
    <w:name w:val="xl204"/>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05">
    <w:name w:val="xl205"/>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06">
    <w:name w:val="xl206"/>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07">
    <w:name w:val="xl207"/>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08">
    <w:name w:val="xl208"/>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sz w:val="20"/>
      <w:szCs w:val="20"/>
    </w:rPr>
  </w:style>
  <w:style w:type="paragraph" w:customStyle="1" w:styleId="xl209">
    <w:name w:val="xl209"/>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sz w:val="20"/>
      <w:szCs w:val="20"/>
    </w:rPr>
  </w:style>
  <w:style w:type="paragraph" w:customStyle="1" w:styleId="xl210">
    <w:name w:val="xl21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11">
    <w:name w:val="xl21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212">
    <w:name w:val="xl212"/>
    <w:basedOn w:val="a0"/>
    <w:uiPriority w:val="99"/>
    <w:qFormat/>
    <w:pPr>
      <w:pBdr>
        <w:top w:val="single" w:sz="4" w:space="0" w:color="auto"/>
        <w:right w:val="single" w:sz="4" w:space="0" w:color="auto"/>
      </w:pBdr>
      <w:spacing w:before="100" w:beforeAutospacing="1" w:after="100" w:afterAutospacing="1"/>
      <w:ind w:firstLine="0"/>
      <w:jc w:val="center"/>
      <w:textAlignment w:val="top"/>
    </w:pPr>
    <w:rPr>
      <w:rFonts w:eastAsia="Times New Roman"/>
      <w:b/>
      <w:bCs/>
      <w:szCs w:val="24"/>
    </w:rPr>
  </w:style>
  <w:style w:type="paragraph" w:customStyle="1" w:styleId="xl213">
    <w:name w:val="xl213"/>
    <w:basedOn w:val="a0"/>
    <w:uiPriority w:val="99"/>
    <w:qFormat/>
    <w:pPr>
      <w:pBdr>
        <w:right w:val="single" w:sz="4" w:space="0" w:color="auto"/>
      </w:pBdr>
      <w:spacing w:before="100" w:beforeAutospacing="1" w:after="100" w:afterAutospacing="1"/>
      <w:ind w:firstLine="0"/>
      <w:jc w:val="center"/>
      <w:textAlignment w:val="top"/>
    </w:pPr>
    <w:rPr>
      <w:rFonts w:eastAsia="Times New Roman"/>
      <w:b/>
      <w:bCs/>
      <w:szCs w:val="24"/>
    </w:rPr>
  </w:style>
  <w:style w:type="paragraph" w:customStyle="1" w:styleId="xl214">
    <w:name w:val="xl214"/>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18"/>
      <w:szCs w:val="18"/>
    </w:rPr>
  </w:style>
  <w:style w:type="paragraph" w:customStyle="1" w:styleId="xl215">
    <w:name w:val="xl215"/>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18"/>
      <w:szCs w:val="18"/>
    </w:rPr>
  </w:style>
  <w:style w:type="paragraph" w:customStyle="1" w:styleId="xl216">
    <w:name w:val="xl216"/>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18"/>
      <w:szCs w:val="18"/>
    </w:rPr>
  </w:style>
  <w:style w:type="paragraph" w:customStyle="1" w:styleId="xl217">
    <w:name w:val="xl217"/>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b/>
      <w:bCs/>
      <w:szCs w:val="24"/>
    </w:rPr>
  </w:style>
  <w:style w:type="paragraph" w:customStyle="1" w:styleId="xl218">
    <w:name w:val="xl218"/>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szCs w:val="24"/>
    </w:rPr>
  </w:style>
  <w:style w:type="paragraph" w:customStyle="1" w:styleId="xl219">
    <w:name w:val="xl219"/>
    <w:basedOn w:val="a0"/>
    <w:uiPriority w:val="99"/>
    <w:qFormat/>
    <w:pPr>
      <w:pBdr>
        <w:top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20">
    <w:name w:val="xl220"/>
    <w:basedOn w:val="a0"/>
    <w:uiPriority w:val="99"/>
    <w:qFormat/>
    <w:pPr>
      <w:spacing w:before="100" w:beforeAutospacing="1" w:after="100" w:afterAutospacing="1"/>
      <w:ind w:firstLine="0"/>
      <w:jc w:val="center"/>
      <w:textAlignment w:val="top"/>
    </w:pPr>
    <w:rPr>
      <w:rFonts w:eastAsia="Times New Roman"/>
      <w:b/>
      <w:bCs/>
      <w:sz w:val="20"/>
      <w:szCs w:val="20"/>
    </w:rPr>
  </w:style>
  <w:style w:type="paragraph" w:customStyle="1" w:styleId="xl221">
    <w:name w:val="xl221"/>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eastAsia="Times New Roman"/>
      <w:color w:val="000000"/>
      <w:sz w:val="20"/>
      <w:szCs w:val="20"/>
    </w:rPr>
  </w:style>
  <w:style w:type="paragraph" w:customStyle="1" w:styleId="xl222">
    <w:name w:val="xl222"/>
    <w:basedOn w:val="a0"/>
    <w:uiPriority w:val="99"/>
    <w:qFormat/>
    <w:pPr>
      <w:pBdr>
        <w:top w:val="single" w:sz="4" w:space="0" w:color="auto"/>
        <w:left w:val="single" w:sz="4" w:space="0" w:color="auto"/>
        <w:right w:val="single" w:sz="4" w:space="0" w:color="auto"/>
      </w:pBdr>
      <w:spacing w:before="100" w:beforeAutospacing="1" w:after="100" w:afterAutospacing="1"/>
      <w:ind w:firstLine="0"/>
      <w:textAlignment w:val="center"/>
    </w:pPr>
    <w:rPr>
      <w:rFonts w:eastAsia="Times New Roman"/>
      <w:b/>
      <w:bCs/>
      <w:color w:val="000000"/>
      <w:sz w:val="20"/>
      <w:szCs w:val="20"/>
    </w:rPr>
  </w:style>
  <w:style w:type="paragraph" w:customStyle="1" w:styleId="xl223">
    <w:name w:val="xl223"/>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eastAsia="Times New Roman"/>
      <w:b/>
      <w:bCs/>
      <w:color w:val="000000"/>
      <w:sz w:val="20"/>
      <w:szCs w:val="20"/>
    </w:rPr>
  </w:style>
  <w:style w:type="paragraph" w:customStyle="1" w:styleId="xl224">
    <w:name w:val="xl22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i/>
      <w:iCs/>
      <w:color w:val="000000"/>
      <w:sz w:val="20"/>
      <w:szCs w:val="20"/>
    </w:rPr>
  </w:style>
  <w:style w:type="paragraph" w:customStyle="1" w:styleId="xl225">
    <w:name w:val="xl22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226">
    <w:name w:val="xl22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ascii="Times" w:eastAsia="Times New Roman" w:hAnsi="Times" w:cs="Times"/>
      <w:color w:val="000000"/>
      <w:sz w:val="20"/>
      <w:szCs w:val="20"/>
    </w:rPr>
  </w:style>
  <w:style w:type="paragraph" w:customStyle="1" w:styleId="xl227">
    <w:name w:val="xl22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w:eastAsia="Times New Roman" w:hAnsi="Times" w:cs="Times"/>
      <w:color w:val="000000"/>
      <w:sz w:val="20"/>
      <w:szCs w:val="20"/>
    </w:rPr>
  </w:style>
  <w:style w:type="paragraph" w:customStyle="1" w:styleId="xl228">
    <w:name w:val="xl22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w:eastAsia="Times New Roman" w:hAnsi="Times" w:cs="Times"/>
      <w:b/>
      <w:bCs/>
      <w:color w:val="000000"/>
      <w:sz w:val="20"/>
      <w:szCs w:val="20"/>
    </w:rPr>
  </w:style>
  <w:style w:type="paragraph" w:customStyle="1" w:styleId="xl229">
    <w:name w:val="xl22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w:eastAsia="Times New Roman" w:hAnsi="Times" w:cs="Times"/>
      <w:sz w:val="20"/>
      <w:szCs w:val="20"/>
    </w:rPr>
  </w:style>
  <w:style w:type="paragraph" w:customStyle="1" w:styleId="xl230">
    <w:name w:val="xl23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w:eastAsia="Times New Roman" w:hAnsi="Times" w:cs="Times"/>
      <w:color w:val="000000"/>
      <w:sz w:val="20"/>
      <w:szCs w:val="20"/>
    </w:rPr>
  </w:style>
  <w:style w:type="paragraph" w:customStyle="1" w:styleId="xl231">
    <w:name w:val="xl231"/>
    <w:basedOn w:val="a0"/>
    <w:uiPriority w:val="99"/>
    <w:qFormat/>
    <w:pPr>
      <w:pBdr>
        <w:right w:val="single" w:sz="4" w:space="0" w:color="auto"/>
      </w:pBdr>
      <w:spacing w:before="100" w:beforeAutospacing="1" w:after="100" w:afterAutospacing="1"/>
      <w:ind w:firstLine="0"/>
      <w:jc w:val="center"/>
      <w:textAlignment w:val="top"/>
    </w:pPr>
    <w:rPr>
      <w:rFonts w:eastAsia="Times New Roman"/>
      <w:szCs w:val="24"/>
    </w:rPr>
  </w:style>
  <w:style w:type="paragraph" w:customStyle="1" w:styleId="xl232">
    <w:name w:val="xl232"/>
    <w:basedOn w:val="a0"/>
    <w:uiPriority w:val="99"/>
    <w:qFormat/>
    <w:pPr>
      <w:pBdr>
        <w:top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33">
    <w:name w:val="xl233"/>
    <w:basedOn w:val="a0"/>
    <w:uiPriority w:val="99"/>
    <w:qFormat/>
    <w:pPr>
      <w:pBdr>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34">
    <w:name w:val="xl234"/>
    <w:basedOn w:val="a0"/>
    <w:uiPriority w:val="99"/>
    <w:qFormat/>
    <w:pPr>
      <w:pBdr>
        <w:bottom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35">
    <w:name w:val="xl23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0"/>
      <w:szCs w:val="20"/>
    </w:rPr>
  </w:style>
  <w:style w:type="paragraph" w:customStyle="1" w:styleId="xl236">
    <w:name w:val="xl236"/>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237">
    <w:name w:val="xl237"/>
    <w:basedOn w:val="a0"/>
    <w:uiPriority w:val="99"/>
    <w:qFormat/>
    <w:pPr>
      <w:pBdr>
        <w:top w:val="single" w:sz="4" w:space="0" w:color="auto"/>
        <w:left w:val="single" w:sz="4" w:space="0" w:color="auto"/>
        <w:bottom w:val="single" w:sz="4" w:space="0" w:color="auto"/>
      </w:pBdr>
      <w:spacing w:before="100" w:beforeAutospacing="1" w:after="100" w:afterAutospacing="1"/>
      <w:ind w:firstLine="0"/>
    </w:pPr>
    <w:rPr>
      <w:rFonts w:eastAsia="Times New Roman"/>
      <w:sz w:val="20"/>
      <w:szCs w:val="20"/>
    </w:rPr>
  </w:style>
  <w:style w:type="paragraph" w:customStyle="1" w:styleId="xl238">
    <w:name w:val="xl238"/>
    <w:basedOn w:val="a0"/>
    <w:uiPriority w:val="99"/>
    <w:qFormat/>
    <w:pPr>
      <w:pBdr>
        <w:top w:val="single" w:sz="4" w:space="0" w:color="auto"/>
        <w:left w:val="single" w:sz="4" w:space="0" w:color="auto"/>
      </w:pBdr>
      <w:spacing w:before="100" w:beforeAutospacing="1" w:after="100" w:afterAutospacing="1"/>
      <w:ind w:firstLine="0"/>
    </w:pPr>
    <w:rPr>
      <w:rFonts w:eastAsia="Times New Roman"/>
      <w:b/>
      <w:bCs/>
      <w:color w:val="000000"/>
      <w:sz w:val="20"/>
      <w:szCs w:val="20"/>
    </w:rPr>
  </w:style>
  <w:style w:type="paragraph" w:customStyle="1" w:styleId="xl239">
    <w:name w:val="xl239"/>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szCs w:val="24"/>
    </w:rPr>
  </w:style>
  <w:style w:type="paragraph" w:customStyle="1" w:styleId="xl240">
    <w:name w:val="xl24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sz w:val="20"/>
      <w:szCs w:val="20"/>
    </w:rPr>
  </w:style>
  <w:style w:type="paragraph" w:customStyle="1" w:styleId="xl241">
    <w:name w:val="xl241"/>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b/>
      <w:bCs/>
      <w:sz w:val="20"/>
      <w:szCs w:val="20"/>
    </w:rPr>
  </w:style>
  <w:style w:type="paragraph" w:customStyle="1" w:styleId="xl242">
    <w:name w:val="xl242"/>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pPr>
    <w:rPr>
      <w:rFonts w:eastAsia="Times New Roman"/>
      <w:b/>
      <w:bCs/>
      <w:i/>
      <w:iCs/>
      <w:sz w:val="20"/>
      <w:szCs w:val="20"/>
    </w:rPr>
  </w:style>
  <w:style w:type="paragraph" w:customStyle="1" w:styleId="xl243">
    <w:name w:val="xl24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i/>
      <w:iCs/>
      <w:sz w:val="20"/>
      <w:szCs w:val="20"/>
    </w:rPr>
  </w:style>
  <w:style w:type="paragraph" w:customStyle="1" w:styleId="xl244">
    <w:name w:val="xl24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szCs w:val="24"/>
    </w:rPr>
  </w:style>
  <w:style w:type="paragraph" w:customStyle="1" w:styleId="xl245">
    <w:name w:val="xl245"/>
    <w:basedOn w:val="a0"/>
    <w:uiPriority w:val="99"/>
    <w:qFormat/>
    <w:pPr>
      <w:pBdr>
        <w:top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46">
    <w:name w:val="xl246"/>
    <w:basedOn w:val="a0"/>
    <w:uiPriority w:val="99"/>
    <w:qFormat/>
    <w:pPr>
      <w:pBdr>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47">
    <w:name w:val="xl247"/>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eastAsia="Times New Roman"/>
      <w:b/>
      <w:bCs/>
      <w:i/>
      <w:iCs/>
      <w:color w:val="000000"/>
      <w:sz w:val="20"/>
      <w:szCs w:val="20"/>
    </w:rPr>
  </w:style>
  <w:style w:type="paragraph" w:customStyle="1" w:styleId="xl248">
    <w:name w:val="xl248"/>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eastAsia="Times New Roman"/>
      <w:color w:val="000000"/>
      <w:sz w:val="20"/>
      <w:szCs w:val="20"/>
    </w:rPr>
  </w:style>
  <w:style w:type="character" w:customStyle="1" w:styleId="afffb">
    <w:name w:val="Колонтитул_"/>
    <w:uiPriority w:val="99"/>
    <w:qFormat/>
    <w:rPr>
      <w:rFonts w:ascii="Times New Roman" w:hAnsi="Times New Roman" w:cs="Times New Roman"/>
      <w:sz w:val="21"/>
      <w:szCs w:val="21"/>
      <w:u w:val="none"/>
    </w:rPr>
  </w:style>
  <w:style w:type="character" w:customStyle="1" w:styleId="Bodytext">
    <w:name w:val="Body text_"/>
    <w:uiPriority w:val="99"/>
    <w:qFormat/>
    <w:locked/>
    <w:rPr>
      <w:rFonts w:cs="Times New Roman"/>
      <w:sz w:val="19"/>
      <w:szCs w:val="19"/>
      <w:shd w:val="clear" w:color="auto" w:fill="FFFFFF"/>
    </w:rPr>
  </w:style>
  <w:style w:type="character" w:customStyle="1" w:styleId="sl">
    <w:name w:val="s_l"/>
    <w:uiPriority w:val="99"/>
    <w:qFormat/>
    <w:rPr>
      <w:rFonts w:cs="Times New Roman"/>
    </w:rPr>
  </w:style>
  <w:style w:type="paragraph" w:customStyle="1" w:styleId="afffc">
    <w:name w:val="Обычный таблица"/>
    <w:basedOn w:val="a0"/>
    <w:link w:val="afffd"/>
    <w:uiPriority w:val="99"/>
    <w:qFormat/>
    <w:pPr>
      <w:ind w:firstLine="0"/>
      <w:jc w:val="left"/>
    </w:pPr>
    <w:rPr>
      <w:sz w:val="20"/>
      <w:szCs w:val="20"/>
    </w:rPr>
  </w:style>
  <w:style w:type="character" w:customStyle="1" w:styleId="afffd">
    <w:name w:val="Обычный таблица Знак"/>
    <w:link w:val="afffc"/>
    <w:uiPriority w:val="99"/>
    <w:qFormat/>
    <w:locked/>
    <w:rPr>
      <w:rFonts w:ascii="Times New Roman" w:hAnsi="Times New Roman"/>
      <w:sz w:val="20"/>
    </w:rPr>
  </w:style>
  <w:style w:type="character" w:customStyle="1" w:styleId="ConsPlusNormal0">
    <w:name w:val="ConsPlusNormal Знак"/>
    <w:link w:val="ConsPlusNormal"/>
    <w:uiPriority w:val="99"/>
    <w:qFormat/>
    <w:locked/>
    <w:rPr>
      <w:rFonts w:ascii="Times New Roman" w:hAnsi="Times New Roman"/>
      <w:b/>
      <w:sz w:val="22"/>
      <w:lang w:eastAsia="en-US"/>
    </w:rPr>
  </w:style>
  <w:style w:type="character" w:customStyle="1" w:styleId="finded">
    <w:name w:val="finded"/>
    <w:uiPriority w:val="99"/>
    <w:qFormat/>
    <w:rPr>
      <w:rFonts w:cs="Times New Roman"/>
    </w:rPr>
  </w:style>
  <w:style w:type="character" w:customStyle="1" w:styleId="Arial">
    <w:name w:val="Основной текст + Arial"/>
    <w:uiPriority w:val="99"/>
    <w:qFormat/>
    <w:rPr>
      <w:rFonts w:ascii="Arial" w:hAnsi="Arial"/>
      <w:spacing w:val="2"/>
      <w:sz w:val="16"/>
      <w:u w:val="none"/>
    </w:rPr>
  </w:style>
  <w:style w:type="character" w:customStyle="1" w:styleId="iceouttxt1">
    <w:name w:val="iceouttxt1"/>
    <w:uiPriority w:val="99"/>
    <w:qFormat/>
    <w:rPr>
      <w:rFonts w:ascii="Arial" w:hAnsi="Arial" w:cs="Arial"/>
      <w:color w:val="666666"/>
      <w:sz w:val="17"/>
      <w:szCs w:val="17"/>
    </w:rPr>
  </w:style>
  <w:style w:type="paragraph" w:customStyle="1" w:styleId="Style8">
    <w:name w:val="Style8"/>
    <w:basedOn w:val="a0"/>
    <w:uiPriority w:val="99"/>
    <w:qFormat/>
    <w:pPr>
      <w:widowControl w:val="0"/>
      <w:autoSpaceDE w:val="0"/>
      <w:autoSpaceDN w:val="0"/>
      <w:adjustRightInd w:val="0"/>
      <w:spacing w:line="256" w:lineRule="exact"/>
      <w:ind w:firstLine="722"/>
    </w:pPr>
    <w:rPr>
      <w:rFonts w:eastAsia="Times New Roman"/>
      <w:szCs w:val="24"/>
    </w:rPr>
  </w:style>
  <w:style w:type="character" w:customStyle="1" w:styleId="FontStyle13">
    <w:name w:val="Font Style13"/>
    <w:uiPriority w:val="99"/>
    <w:qFormat/>
    <w:rPr>
      <w:rFonts w:ascii="Times New Roman" w:hAnsi="Times New Roman"/>
      <w:sz w:val="22"/>
    </w:rPr>
  </w:style>
  <w:style w:type="paragraph" w:customStyle="1" w:styleId="Style5">
    <w:name w:val="Style5"/>
    <w:basedOn w:val="a0"/>
    <w:uiPriority w:val="99"/>
    <w:qFormat/>
    <w:pPr>
      <w:widowControl w:val="0"/>
      <w:autoSpaceDE w:val="0"/>
      <w:autoSpaceDN w:val="0"/>
      <w:adjustRightInd w:val="0"/>
      <w:spacing w:line="288" w:lineRule="exact"/>
      <w:ind w:firstLine="0"/>
    </w:pPr>
    <w:rPr>
      <w:rFonts w:eastAsia="Times New Roman"/>
      <w:szCs w:val="24"/>
    </w:rPr>
  </w:style>
  <w:style w:type="paragraph" w:customStyle="1" w:styleId="Style6">
    <w:name w:val="Style6"/>
    <w:basedOn w:val="a0"/>
    <w:uiPriority w:val="99"/>
    <w:qFormat/>
    <w:pPr>
      <w:widowControl w:val="0"/>
      <w:autoSpaceDE w:val="0"/>
      <w:autoSpaceDN w:val="0"/>
      <w:adjustRightInd w:val="0"/>
      <w:ind w:firstLine="0"/>
      <w:jc w:val="left"/>
    </w:pPr>
    <w:rPr>
      <w:rFonts w:eastAsia="Times New Roman"/>
      <w:szCs w:val="24"/>
    </w:rPr>
  </w:style>
  <w:style w:type="character" w:customStyle="1" w:styleId="FontStyle11">
    <w:name w:val="Font Style11"/>
    <w:uiPriority w:val="99"/>
    <w:qFormat/>
    <w:rPr>
      <w:rFonts w:ascii="Times New Roman" w:hAnsi="Times New Roman"/>
      <w:b/>
      <w:sz w:val="22"/>
    </w:rPr>
  </w:style>
  <w:style w:type="paragraph" w:customStyle="1" w:styleId="Style9">
    <w:name w:val="Style9"/>
    <w:basedOn w:val="a0"/>
    <w:uiPriority w:val="99"/>
    <w:qFormat/>
    <w:pPr>
      <w:widowControl w:val="0"/>
      <w:autoSpaceDE w:val="0"/>
      <w:autoSpaceDN w:val="0"/>
      <w:adjustRightInd w:val="0"/>
      <w:spacing w:line="288" w:lineRule="exact"/>
      <w:ind w:firstLine="698"/>
    </w:pPr>
    <w:rPr>
      <w:rFonts w:eastAsia="Times New Roman"/>
      <w:szCs w:val="24"/>
    </w:rPr>
  </w:style>
  <w:style w:type="character" w:customStyle="1" w:styleId="12">
    <w:name w:val="Текст Знак1"/>
    <w:link w:val="ae"/>
    <w:uiPriority w:val="99"/>
    <w:qFormat/>
    <w:locked/>
    <w:rPr>
      <w:rFonts w:ascii="Courier New" w:hAnsi="Courier New" w:cs="Times New Roman"/>
      <w:sz w:val="20"/>
      <w:szCs w:val="20"/>
    </w:rPr>
  </w:style>
  <w:style w:type="character" w:customStyle="1" w:styleId="afffe">
    <w:name w:val="Текст Знак"/>
    <w:uiPriority w:val="99"/>
    <w:qFormat/>
    <w:rPr>
      <w:rFonts w:ascii="Courier New" w:hAnsi="Courier New" w:cs="Courier New"/>
      <w:sz w:val="20"/>
      <w:szCs w:val="20"/>
    </w:rPr>
  </w:style>
  <w:style w:type="paragraph" w:customStyle="1" w:styleId="210">
    <w:name w:val="Основной текст 21"/>
    <w:basedOn w:val="a0"/>
    <w:uiPriority w:val="99"/>
    <w:qFormat/>
    <w:pPr>
      <w:spacing w:after="120" w:line="480" w:lineRule="auto"/>
      <w:ind w:firstLine="0"/>
    </w:pPr>
    <w:rPr>
      <w:rFonts w:eastAsia="Times New Roman"/>
      <w:szCs w:val="24"/>
    </w:rPr>
  </w:style>
  <w:style w:type="paragraph" w:customStyle="1" w:styleId="affff">
    <w:name w:val="Заголовок приложения"/>
    <w:basedOn w:val="a0"/>
    <w:next w:val="a0"/>
    <w:uiPriority w:val="99"/>
    <w:qFormat/>
    <w:pPr>
      <w:widowControl w:val="0"/>
      <w:spacing w:before="60"/>
      <w:ind w:firstLine="0"/>
      <w:jc w:val="center"/>
    </w:pPr>
    <w:rPr>
      <w:rFonts w:eastAsia="Times New Roman"/>
      <w:b/>
      <w:sz w:val="28"/>
      <w:szCs w:val="20"/>
    </w:rPr>
  </w:style>
  <w:style w:type="paragraph" w:customStyle="1" w:styleId="affff0">
    <w:name w:val="Îñíîâí"/>
    <w:basedOn w:val="a0"/>
    <w:uiPriority w:val="99"/>
    <w:qFormat/>
    <w:pPr>
      <w:widowControl w:val="0"/>
      <w:ind w:firstLine="0"/>
    </w:pPr>
    <w:rPr>
      <w:rFonts w:ascii="Arial" w:eastAsia="Times New Roman" w:hAnsi="Arial" w:cs="Arial"/>
      <w:sz w:val="22"/>
      <w:szCs w:val="20"/>
    </w:rPr>
  </w:style>
  <w:style w:type="paragraph" w:customStyle="1" w:styleId="Normalunindented">
    <w:name w:val="Normal unindented"/>
    <w:uiPriority w:val="99"/>
    <w:qFormat/>
    <w:pPr>
      <w:spacing w:before="120" w:after="120" w:line="276" w:lineRule="auto"/>
      <w:jc w:val="both"/>
    </w:pPr>
    <w:rPr>
      <w:rFonts w:eastAsia="Times New Roman"/>
      <w:sz w:val="22"/>
      <w:szCs w:val="22"/>
    </w:rPr>
  </w:style>
  <w:style w:type="paragraph" w:styleId="2a">
    <w:name w:val="Quote"/>
    <w:basedOn w:val="a0"/>
    <w:next w:val="a0"/>
    <w:link w:val="2b"/>
    <w:uiPriority w:val="29"/>
    <w:qFormat/>
    <w:pPr>
      <w:spacing w:before="120" w:after="120" w:line="276" w:lineRule="auto"/>
    </w:pPr>
    <w:rPr>
      <w:rFonts w:eastAsia="Times New Roman"/>
      <w:i/>
      <w:iCs/>
      <w:color w:val="8064A2"/>
      <w:sz w:val="22"/>
    </w:rPr>
  </w:style>
  <w:style w:type="character" w:customStyle="1" w:styleId="2b">
    <w:name w:val="Цитата 2 Знак"/>
    <w:link w:val="2a"/>
    <w:uiPriority w:val="29"/>
    <w:qFormat/>
    <w:locked/>
    <w:rPr>
      <w:rFonts w:ascii="Times New Roman" w:hAnsi="Times New Roman" w:cs="Times New Roman"/>
      <w:i/>
      <w:iCs/>
      <w:color w:val="8064A2"/>
    </w:rPr>
  </w:style>
  <w:style w:type="paragraph" w:customStyle="1" w:styleId="Warning">
    <w:name w:val="Warning"/>
    <w:basedOn w:val="a0"/>
    <w:next w:val="a0"/>
    <w:uiPriority w:val="99"/>
    <w:qFormat/>
    <w:pPr>
      <w:spacing w:before="120" w:after="120" w:line="276" w:lineRule="auto"/>
    </w:pPr>
    <w:rPr>
      <w:rFonts w:eastAsia="Times New Roman"/>
      <w:i/>
      <w:iCs/>
      <w:color w:val="E36C0A"/>
      <w:sz w:val="22"/>
    </w:rPr>
  </w:style>
  <w:style w:type="paragraph" w:customStyle="1" w:styleId="heading1normal">
    <w:name w:val="heading 1 normal"/>
    <w:basedOn w:val="a0"/>
    <w:next w:val="a0"/>
    <w:uiPriority w:val="99"/>
    <w:qFormat/>
    <w:pPr>
      <w:numPr>
        <w:numId w:val="5"/>
      </w:numPr>
      <w:outlineLvl w:val="0"/>
    </w:pPr>
    <w:rPr>
      <w:rFonts w:eastAsia="Times New Roman"/>
    </w:rPr>
  </w:style>
  <w:style w:type="paragraph" w:customStyle="1" w:styleId="heading1normalunnumbered">
    <w:name w:val="heading 1 normal unnumbered"/>
    <w:basedOn w:val="a0"/>
    <w:next w:val="a0"/>
    <w:uiPriority w:val="99"/>
    <w:qFormat/>
    <w:pPr>
      <w:spacing w:before="120" w:after="120"/>
      <w:outlineLvl w:val="0"/>
    </w:pPr>
    <w:rPr>
      <w:rFonts w:eastAsia="Times New Roman"/>
      <w:sz w:val="22"/>
    </w:rPr>
  </w:style>
  <w:style w:type="character" w:customStyle="1" w:styleId="92">
    <w:name w:val="Знак Знак9"/>
    <w:uiPriority w:val="99"/>
    <w:qFormat/>
    <w:locked/>
  </w:style>
  <w:style w:type="paragraph" w:customStyle="1" w:styleId="consplusnormal1">
    <w:name w:val="consplusnormal"/>
    <w:basedOn w:val="a0"/>
    <w:uiPriority w:val="99"/>
    <w:qFormat/>
    <w:pPr>
      <w:spacing w:before="100" w:beforeAutospacing="1" w:after="100" w:afterAutospacing="1"/>
      <w:ind w:firstLine="0"/>
      <w:jc w:val="left"/>
    </w:pPr>
    <w:rPr>
      <w:rFonts w:ascii="Tahoma" w:eastAsia="Times New Roman" w:hAnsi="Tahoma" w:cs="Tahoma"/>
      <w:sz w:val="16"/>
      <w:szCs w:val="16"/>
    </w:rPr>
  </w:style>
  <w:style w:type="character" w:customStyle="1" w:styleId="200">
    <w:name w:val="Знак Знак20"/>
    <w:uiPriority w:val="99"/>
    <w:qFormat/>
    <w:locked/>
    <w:rPr>
      <w:sz w:val="22"/>
      <w:lang w:val="ru-RU" w:eastAsia="ru-RU"/>
    </w:rPr>
  </w:style>
  <w:style w:type="character" w:customStyle="1" w:styleId="190">
    <w:name w:val="Знак Знак19"/>
    <w:uiPriority w:val="99"/>
    <w:qFormat/>
    <w:locked/>
    <w:rPr>
      <w:b/>
      <w:sz w:val="24"/>
      <w:lang w:val="ru-RU" w:eastAsia="ru-RU"/>
    </w:rPr>
  </w:style>
  <w:style w:type="character" w:customStyle="1" w:styleId="aff8">
    <w:name w:val="Подзаголовок Знак"/>
    <w:link w:val="aff7"/>
    <w:uiPriority w:val="99"/>
    <w:qFormat/>
    <w:locked/>
    <w:rPr>
      <w:rFonts w:ascii="Cambria" w:hAnsi="Cambria" w:cs="Times New Roman"/>
      <w:i/>
      <w:iCs/>
      <w:color w:val="4F81BD"/>
      <w:spacing w:val="15"/>
      <w:sz w:val="24"/>
      <w:szCs w:val="24"/>
    </w:rPr>
  </w:style>
  <w:style w:type="character" w:customStyle="1" w:styleId="affff1">
    <w:name w:val="Основной шрифт"/>
    <w:uiPriority w:val="99"/>
    <w:qFormat/>
  </w:style>
  <w:style w:type="character" w:customStyle="1" w:styleId="bold">
    <w:name w:val="bold"/>
    <w:basedOn w:val="a1"/>
    <w:qFormat/>
  </w:style>
  <w:style w:type="paragraph" w:customStyle="1" w:styleId="Standard">
    <w:name w:val="Standard"/>
    <w:uiPriority w:val="99"/>
    <w:qFormat/>
    <w:pPr>
      <w:widowControl w:val="0"/>
      <w:suppressAutoHyphens/>
      <w:textAlignment w:val="baseline"/>
    </w:pPr>
    <w:rPr>
      <w:rFonts w:ascii="Liberation Serif" w:hAnsi="Liberation Serif" w:cs="Mangal"/>
      <w:color w:val="00000A"/>
      <w:sz w:val="24"/>
      <w:szCs w:val="24"/>
      <w:lang w:eastAsia="zh-CN" w:bidi="hi-IN"/>
    </w:rPr>
  </w:style>
  <w:style w:type="table" w:customStyle="1" w:styleId="72">
    <w:name w:val="Сетка таблицы7"/>
    <w:basedOn w:val="a2"/>
    <w:uiPriority w:val="59"/>
    <w:qFormat/>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2"/>
    <w:uiPriority w:val="59"/>
    <w:qFormat/>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cdata">
    <w:name w:val="docdata"/>
    <w:basedOn w:val="a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CA881BA0F27CEE7879E46C3F32528DD5F9BE35DE03C5D8DD57BDB124DE76D61A8D6D59885vBtB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AA99D3765BC7F2483BCA09836047FAB261E19B6953ABE3BE4D6AB873611AC93B822505B86D54720A411A4821D5c7hF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6F3B0F-0BC8-4705-85CF-11FA2342CC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9897</Words>
  <Characters>56418</Characters>
  <Application>Microsoft Office Word</Application>
  <DocSecurity>0</DocSecurity>
  <Lines>470</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66183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Alexandr N. Sandakov</dc:creator>
  <cp:lastModifiedBy>Rita</cp:lastModifiedBy>
  <cp:revision>2</cp:revision>
  <cp:lastPrinted>2019-11-25T04:50:00Z</cp:lastPrinted>
  <dcterms:created xsi:type="dcterms:W3CDTF">2026-05-14T09:26:00Z</dcterms:created>
  <dcterms:modified xsi:type="dcterms:W3CDTF">2026-05-14T09:26:00Z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1049-11.2.0.11254</vt:lpwstr>
  </property>
  <property fmtid="{D5CDD505-2E9C-101B-9397-08002B2CF9AE}" pid="3" name="ICV">
    <vt:lpwstr>1904E3B7C81E43CFAF34946BBEEEBFF5</vt:lpwstr>
  </property>
</Properties>
</file>