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4F05C" w14:textId="77777777" w:rsidR="00BB48DB" w:rsidRPr="002E06BC" w:rsidRDefault="00BB48DB" w:rsidP="00BB48DB">
      <w:pPr>
        <w:jc w:val="center"/>
        <w:rPr>
          <w:b/>
          <w:bCs/>
        </w:rPr>
      </w:pPr>
      <w:r w:rsidRPr="002E06BC">
        <w:rPr>
          <w:b/>
          <w:bCs/>
        </w:rPr>
        <w:t>ТЕХНИЧЕСКОЕ ЗАДАНИЕ</w:t>
      </w:r>
    </w:p>
    <w:p w14:paraId="09C5DE47" w14:textId="77777777" w:rsidR="00BB48DB" w:rsidRPr="002E06BC" w:rsidRDefault="00BB48DB" w:rsidP="00BB48DB">
      <w:pPr>
        <w:widowControl w:val="0"/>
        <w:numPr>
          <w:ilvl w:val="0"/>
          <w:numId w:val="2"/>
        </w:numPr>
        <w:suppressAutoHyphens/>
        <w:ind w:firstLine="709"/>
        <w:jc w:val="both"/>
        <w:rPr>
          <w:bCs/>
        </w:rPr>
      </w:pPr>
    </w:p>
    <w:p w14:paraId="5E49EB6C" w14:textId="49256664" w:rsidR="00222EFC" w:rsidRPr="00222EFC" w:rsidRDefault="00BB48DB" w:rsidP="001F0B12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 w:rsidRPr="00222EFC">
        <w:rPr>
          <w:b/>
          <w:bCs/>
        </w:rPr>
        <w:t xml:space="preserve">1. Наименование выполняемых работ: </w:t>
      </w:r>
      <w:r w:rsidR="001F0B12" w:rsidRPr="001F0B12">
        <w:rPr>
          <w:b/>
        </w:rPr>
        <w:t>Капитальный ремонт ограждения</w:t>
      </w:r>
    </w:p>
    <w:p w14:paraId="4F8BB168" w14:textId="54D96C6B" w:rsidR="00BB48DB" w:rsidRPr="00222EFC" w:rsidRDefault="00BB48DB" w:rsidP="00222EFC">
      <w:pPr>
        <w:widowControl w:val="0"/>
        <w:numPr>
          <w:ilvl w:val="0"/>
          <w:numId w:val="2"/>
        </w:numPr>
        <w:suppressAutoHyphens/>
        <w:jc w:val="both"/>
        <w:rPr>
          <w:bCs/>
        </w:rPr>
      </w:pPr>
      <w:r w:rsidRPr="00222EFC">
        <w:rPr>
          <w:b/>
          <w:bCs/>
        </w:rPr>
        <w:t xml:space="preserve">2. Объем и виды выполняемых работ: </w:t>
      </w:r>
      <w:r w:rsidRPr="00222EFC">
        <w:rPr>
          <w:bCs/>
        </w:rPr>
        <w:t>согласно проектно-сметной документации (Приложение № 1</w:t>
      </w:r>
      <w:r w:rsidR="008B478D" w:rsidRPr="00222EFC">
        <w:rPr>
          <w:bCs/>
        </w:rPr>
        <w:t xml:space="preserve"> к Техническому заданию</w:t>
      </w:r>
      <w:r w:rsidRPr="00222EFC">
        <w:rPr>
          <w:bCs/>
        </w:rPr>
        <w:t>).</w:t>
      </w:r>
      <w:r w:rsidRPr="002E06BC">
        <w:t xml:space="preserve"> Весь объем выполняемых работ принимается за 1 условную единицу.</w:t>
      </w:r>
    </w:p>
    <w:p w14:paraId="03FB18AF" w14:textId="7C7228B1" w:rsidR="001F0B12" w:rsidRDefault="00BB48DB" w:rsidP="001F0B12">
      <w:pPr>
        <w:widowControl w:val="0"/>
        <w:numPr>
          <w:ilvl w:val="0"/>
          <w:numId w:val="2"/>
        </w:numPr>
        <w:suppressAutoHyphens/>
        <w:jc w:val="both"/>
      </w:pPr>
      <w:r w:rsidRPr="001F0B12">
        <w:rPr>
          <w:b/>
        </w:rPr>
        <w:t>3.</w:t>
      </w:r>
      <w:r w:rsidRPr="001F0B12">
        <w:rPr>
          <w:b/>
          <w:bCs/>
        </w:rPr>
        <w:t xml:space="preserve"> Место выполнения работ: </w:t>
      </w:r>
      <w:r w:rsidR="001F0B12" w:rsidRPr="001F0B12">
        <w:rPr>
          <w:bCs/>
        </w:rPr>
        <w:t xml:space="preserve">454138, Челябинская область, г. Челябинск, ул. Куйбышева, д.17 б </w:t>
      </w:r>
      <w:r w:rsidRPr="001F0B12">
        <w:rPr>
          <w:b/>
          <w:bCs/>
        </w:rPr>
        <w:t xml:space="preserve">4. Срок выполнения работ: </w:t>
      </w:r>
      <w:bookmarkStart w:id="0" w:name="_GoBack"/>
      <w:bookmarkEnd w:id="0"/>
    </w:p>
    <w:p w14:paraId="52EE923E" w14:textId="77777777" w:rsidR="001F0B12" w:rsidRDefault="001F0B12" w:rsidP="001F0B12">
      <w:pPr>
        <w:widowControl w:val="0"/>
        <w:numPr>
          <w:ilvl w:val="0"/>
          <w:numId w:val="2"/>
        </w:numPr>
        <w:suppressAutoHyphens/>
        <w:jc w:val="both"/>
      </w:pPr>
      <w:r>
        <w:t xml:space="preserve">Начало работ – с даты направления Заказчиком уведомления о необходимости приступить к работам. </w:t>
      </w:r>
    </w:p>
    <w:p w14:paraId="256D35DB" w14:textId="77777777" w:rsidR="001F0B12" w:rsidRDefault="001F0B12" w:rsidP="001F0B12">
      <w:pPr>
        <w:widowControl w:val="0"/>
        <w:numPr>
          <w:ilvl w:val="0"/>
          <w:numId w:val="2"/>
        </w:numPr>
        <w:suppressAutoHyphens/>
        <w:jc w:val="both"/>
      </w:pPr>
      <w:r>
        <w:t>Окончание работ в течение 15 календарных дней с даты направления Заказчиком уведомления о необходимости приступить к выполнению работ. Данный период включает также сроки сдачи подрядчиком и приемки заказчиком выполненных работ</w:t>
      </w:r>
    </w:p>
    <w:p w14:paraId="531168A3" w14:textId="69B7EA86" w:rsidR="00BB48DB" w:rsidRPr="002E06BC" w:rsidRDefault="001F0B12" w:rsidP="001F0B12">
      <w:pPr>
        <w:widowControl w:val="0"/>
        <w:numPr>
          <w:ilvl w:val="0"/>
          <w:numId w:val="2"/>
        </w:numPr>
        <w:suppressAutoHyphens/>
        <w:jc w:val="both"/>
      </w:pPr>
      <w:r>
        <w:t>Оказание услуг должно осуществляться в соответствии с описанием объекта закупки (техническим заданием) на Капитальный ремонт ограждения (приложение № 1 к настоящему договору).</w:t>
      </w:r>
    </w:p>
    <w:p w14:paraId="5DE82947" w14:textId="5F23124B" w:rsidR="00BB48DB" w:rsidRPr="00307D08" w:rsidRDefault="00BB48DB" w:rsidP="00BB48DB">
      <w:pPr>
        <w:ind w:firstLine="709"/>
        <w:jc w:val="both"/>
        <w:rPr>
          <w:b/>
          <w:bCs/>
        </w:rPr>
      </w:pPr>
      <w:r w:rsidRPr="002E06BC">
        <w:rPr>
          <w:b/>
          <w:bCs/>
        </w:rPr>
        <w:t xml:space="preserve">5. Материалы, используемые при выполнении работ: </w:t>
      </w:r>
      <w:r w:rsidRPr="002E06BC">
        <w:rPr>
          <w:bCs/>
        </w:rPr>
        <w:t>согласно проектно-сметной документации (Приложение № 1</w:t>
      </w:r>
      <w:r w:rsidR="008B478D" w:rsidRPr="008B478D">
        <w:rPr>
          <w:bCs/>
        </w:rPr>
        <w:t xml:space="preserve"> </w:t>
      </w:r>
      <w:r w:rsidR="008B478D" w:rsidRPr="007207D3">
        <w:rPr>
          <w:bCs/>
        </w:rPr>
        <w:t>к Техническому заданию</w:t>
      </w:r>
      <w:r w:rsidRPr="002E06BC">
        <w:rPr>
          <w:bCs/>
        </w:rPr>
        <w:t>).</w:t>
      </w:r>
    </w:p>
    <w:p w14:paraId="2E84707F" w14:textId="77777777" w:rsidR="00BB48DB" w:rsidRPr="00E41B03" w:rsidRDefault="00BB48DB" w:rsidP="00BB48DB">
      <w:pPr>
        <w:tabs>
          <w:tab w:val="left" w:pos="2565"/>
        </w:tabs>
        <w:ind w:firstLine="709"/>
        <w:jc w:val="both"/>
        <w:rPr>
          <w:b/>
          <w:bCs/>
        </w:rPr>
      </w:pPr>
      <w:r>
        <w:rPr>
          <w:b/>
          <w:bCs/>
        </w:rPr>
        <w:t>6. Т</w:t>
      </w:r>
      <w:r w:rsidRPr="00E41B03">
        <w:rPr>
          <w:b/>
          <w:bCs/>
        </w:rPr>
        <w:t>ребования к выполнению работ:</w:t>
      </w:r>
    </w:p>
    <w:p w14:paraId="29DC7A9A" w14:textId="44C290D1" w:rsidR="00BB48DB" w:rsidRDefault="00BB48DB" w:rsidP="00BB48DB">
      <w:pPr>
        <w:ind w:firstLine="709"/>
        <w:jc w:val="both"/>
      </w:pPr>
      <w:r>
        <w:t>- применяемые строительные материалы, изделия и оборудование должны соответствовать проектно-сметной документации;</w:t>
      </w:r>
      <w:r w:rsidR="006A7B61">
        <w:t xml:space="preserve"> Цвет забора – зеленый;</w:t>
      </w:r>
    </w:p>
    <w:p w14:paraId="0A581DD8" w14:textId="77777777" w:rsidR="00BB48DB" w:rsidRDefault="00BB48DB" w:rsidP="00BB48DB">
      <w:pPr>
        <w:ind w:firstLine="709"/>
        <w:jc w:val="both"/>
      </w:pPr>
      <w:r>
        <w:t>- обязательное ведение Подрядчиком «Журнала контроля за производством работ и их приемкой»;</w:t>
      </w:r>
    </w:p>
    <w:p w14:paraId="717DAE46" w14:textId="45348307" w:rsidR="00BB48DB" w:rsidRDefault="00BB48DB" w:rsidP="00BB48DB">
      <w:pPr>
        <w:ind w:firstLine="709"/>
        <w:jc w:val="both"/>
      </w:pPr>
      <w:bookmarkStart w:id="1" w:name="_Hlk196399170"/>
      <w:r>
        <w:t xml:space="preserve">- обязательное составление </w:t>
      </w:r>
      <w:r w:rsidRPr="00B643A2">
        <w:t xml:space="preserve">актов </w:t>
      </w:r>
      <w:r w:rsidR="00B643A2" w:rsidRPr="00B643A2">
        <w:t xml:space="preserve">освидетельствования </w:t>
      </w:r>
      <w:r w:rsidRPr="00B643A2">
        <w:t>на скрытые</w:t>
      </w:r>
      <w:r>
        <w:t xml:space="preserve"> работы.</w:t>
      </w:r>
    </w:p>
    <w:bookmarkEnd w:id="1"/>
    <w:p w14:paraId="7D93A637" w14:textId="77777777" w:rsidR="00BB48DB" w:rsidRPr="009F18CF" w:rsidRDefault="00BB48DB" w:rsidP="009F18CF">
      <w:pPr>
        <w:ind w:firstLine="709"/>
        <w:jc w:val="both"/>
      </w:pPr>
      <w:r>
        <w:rPr>
          <w:b/>
          <w:bCs/>
        </w:rPr>
        <w:t>7</w:t>
      </w:r>
      <w:r w:rsidRPr="00E41B03">
        <w:rPr>
          <w:b/>
          <w:bCs/>
        </w:rPr>
        <w:t>. Порядок (последовательность, этапы) выполнения работ:</w:t>
      </w:r>
      <w:r w:rsidRPr="00E41B03">
        <w:t xml:space="preserve"> работы выполняются одним этапом.</w:t>
      </w:r>
    </w:p>
    <w:p w14:paraId="245C96AD" w14:textId="77777777" w:rsidR="00BB48DB" w:rsidRPr="00E41B03" w:rsidRDefault="009F18CF" w:rsidP="00BB48D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8</w:t>
      </w:r>
      <w:r w:rsidR="00BB48DB" w:rsidRPr="00E41B03">
        <w:rPr>
          <w:b/>
          <w:bCs/>
        </w:rPr>
        <w:t>.</w:t>
      </w:r>
      <w:r w:rsidR="00A66E4C">
        <w:rPr>
          <w:b/>
          <w:bCs/>
        </w:rPr>
        <w:t xml:space="preserve"> </w:t>
      </w:r>
      <w:r w:rsidR="00BB48DB" w:rsidRPr="00E41B03">
        <w:rPr>
          <w:b/>
          <w:bCs/>
        </w:rPr>
        <w:t>Требования к качеству работ.</w:t>
      </w:r>
    </w:p>
    <w:p w14:paraId="0F0D26B8" w14:textId="77777777" w:rsidR="00BB48DB" w:rsidRDefault="00BB48DB" w:rsidP="00BB48DB">
      <w:pPr>
        <w:ind w:firstLine="709"/>
        <w:jc w:val="both"/>
        <w:rPr>
          <w:rFonts w:eastAsia="Calibri"/>
          <w:kern w:val="28"/>
          <w:lang w:eastAsia="en-US"/>
        </w:rPr>
      </w:pPr>
      <w:bookmarkStart w:id="2" w:name="_Hlk137557882"/>
      <w:r w:rsidRPr="007B3AC7">
        <w:rPr>
          <w:rFonts w:eastAsia="Calibri"/>
          <w:kern w:val="28"/>
          <w:lang w:eastAsia="en-US"/>
        </w:rPr>
        <w:t>Работы должны быть выполнены в полном соответствии с:</w:t>
      </w:r>
    </w:p>
    <w:bookmarkEnd w:id="2"/>
    <w:p w14:paraId="543FF6CC" w14:textId="77777777" w:rsidR="002E06BC" w:rsidRPr="002E06BC" w:rsidRDefault="002E06BC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>- Федеральный закон от 10.01.2002 №7-ФЗ «Об охране окружающей среды»;</w:t>
      </w:r>
    </w:p>
    <w:p w14:paraId="34EBC1EF" w14:textId="77777777" w:rsidR="002E06BC" w:rsidRPr="002E06BC" w:rsidRDefault="002E06BC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>- Федеральным законом Российской Федерации от 30.12.2009 № 384-ФЗ «Технический регламент о безопасности зданий и сооружений»;</w:t>
      </w:r>
    </w:p>
    <w:p w14:paraId="537BAEC9" w14:textId="77777777" w:rsidR="002E06BC" w:rsidRPr="002E06BC" w:rsidRDefault="002E06BC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>- ГОСТ 31937-20</w:t>
      </w:r>
      <w:r w:rsidR="00EC420E">
        <w:rPr>
          <w:rFonts w:eastAsia="Calibri"/>
          <w:kern w:val="28"/>
          <w:lang w:eastAsia="en-US"/>
        </w:rPr>
        <w:t>24</w:t>
      </w:r>
      <w:r w:rsidRPr="002E06BC">
        <w:rPr>
          <w:rFonts w:eastAsia="Calibri"/>
          <w:kern w:val="28"/>
          <w:lang w:eastAsia="en-US"/>
        </w:rPr>
        <w:t xml:space="preserve"> «Здания и сооружения. Правила обследования и мониторинга технического состояния»;</w:t>
      </w:r>
    </w:p>
    <w:p w14:paraId="4AED415E" w14:textId="77777777" w:rsidR="002E06BC" w:rsidRDefault="002E06BC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>- Федеральным законом от 22.07.2008 № 123-ФЗ «Технический регламент о требованиях пожарной безопасности»;</w:t>
      </w:r>
    </w:p>
    <w:p w14:paraId="0AF17FA7" w14:textId="77777777" w:rsidR="002E06BC" w:rsidRPr="002E06BC" w:rsidRDefault="002E06BC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>- Постановление Правительства Российской Федерации от 16.09.2020 №1479 «Об утверждении Правил противопожарного режима в Российской Федерации».</w:t>
      </w:r>
    </w:p>
    <w:p w14:paraId="376067FB" w14:textId="37506EA0" w:rsidR="002E06BC" w:rsidRPr="002E06BC" w:rsidRDefault="002E06BC" w:rsidP="00F555C6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 xml:space="preserve">- </w:t>
      </w:r>
      <w:r w:rsidR="00F555C6" w:rsidRPr="00F555C6">
        <w:rPr>
          <w:rFonts w:eastAsia="Calibri"/>
          <w:kern w:val="28"/>
          <w:lang w:eastAsia="en-US"/>
        </w:rPr>
        <w:t>Приказ Минтруда РФ от 11.12.2020 N 883Н «Об утверждении правил по охране  труда при строительстве, реконструкции и ремонте»;</w:t>
      </w:r>
    </w:p>
    <w:p w14:paraId="0881E087" w14:textId="58CC1306" w:rsidR="002E06BC" w:rsidRPr="002E06BC" w:rsidRDefault="002E06BC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>- СП 48.13330.2019. «Свод правил. Организация строительства;</w:t>
      </w:r>
    </w:p>
    <w:p w14:paraId="798F546F" w14:textId="77777777" w:rsidR="002E06BC" w:rsidRDefault="002E06BC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2E06BC">
        <w:rPr>
          <w:rFonts w:eastAsia="Calibri"/>
          <w:kern w:val="28"/>
          <w:lang w:eastAsia="en-US"/>
        </w:rPr>
        <w:t>- СНиП 31-05-2003 «Общественные здания административного назначения».</w:t>
      </w:r>
    </w:p>
    <w:p w14:paraId="0AA72BC6" w14:textId="77777777" w:rsidR="00BB48DB" w:rsidRDefault="00BB48DB" w:rsidP="002E06BC">
      <w:pPr>
        <w:ind w:firstLine="709"/>
        <w:jc w:val="both"/>
        <w:rPr>
          <w:rFonts w:eastAsia="Calibri"/>
          <w:kern w:val="28"/>
          <w:lang w:eastAsia="en-US"/>
        </w:rPr>
      </w:pPr>
      <w:r w:rsidRPr="00307D08">
        <w:rPr>
          <w:rFonts w:eastAsia="Calibri"/>
          <w:kern w:val="28"/>
          <w:lang w:eastAsia="en-US"/>
        </w:rPr>
        <w:t>Материалы и оборудование, используемые при выполнении работ, предусмотренных настоящим контрактом, должны иметь соответствующие сертификаты, технические паспорта, удостоверяющие их качество в случае установления требований наличия таких документов действующим законодательством РФ. Заверенные копии этих документов должны быть предоставлены по требованию заказчика. При выполнении работ должны применяться новые, ранее не использованные материалы, сертифицированные в РФ.</w:t>
      </w:r>
    </w:p>
    <w:p w14:paraId="4A4711BD" w14:textId="58A3F00C" w:rsidR="00C17C1C" w:rsidRDefault="00C17C1C" w:rsidP="00C17C1C">
      <w:pPr>
        <w:ind w:firstLine="567"/>
        <w:jc w:val="both"/>
      </w:pPr>
      <w:r>
        <w:rPr>
          <w:b/>
          <w:bCs/>
        </w:rPr>
        <w:t>9. Требования к безопасности выполнения работ и безопасности результатов работ:</w:t>
      </w:r>
      <w:r>
        <w:t xml:space="preserve"> в ходе проведения работ должны соблюдаться все необходимые требования правил и норм охраны труда, техники безопасности, пожарной безопасности, производственной санитарии и </w:t>
      </w:r>
      <w:r w:rsidR="00593F41">
        <w:t xml:space="preserve">экологического законодательства, </w:t>
      </w:r>
      <w:r w:rsidR="00933576" w:rsidRPr="00593F41">
        <w:rPr>
          <w:color w:val="000000" w:themeColor="text1"/>
        </w:rPr>
        <w:t>антитеррористическ</w:t>
      </w:r>
      <w:r w:rsidR="00933576">
        <w:rPr>
          <w:color w:val="000000" w:themeColor="text1"/>
        </w:rPr>
        <w:t>ая</w:t>
      </w:r>
      <w:r w:rsidR="00933576" w:rsidRPr="00593F41">
        <w:rPr>
          <w:color w:val="000000" w:themeColor="text1"/>
        </w:rPr>
        <w:t xml:space="preserve"> безопасност</w:t>
      </w:r>
      <w:r w:rsidR="00933576">
        <w:rPr>
          <w:color w:val="000000" w:themeColor="text1"/>
        </w:rPr>
        <w:t>ь</w:t>
      </w:r>
      <w:r w:rsidR="00933576">
        <w:t xml:space="preserve"> </w:t>
      </w:r>
      <w:r w:rsidR="00593F41">
        <w:t>ограничение доступа на территорию ДОУ</w:t>
      </w:r>
      <w:r w:rsidR="00933576">
        <w:t>.</w:t>
      </w:r>
      <w:r w:rsidR="00593F41">
        <w:rPr>
          <w:color w:val="FF0000"/>
        </w:rPr>
        <w:t xml:space="preserve"> </w:t>
      </w:r>
      <w:r w:rsidR="004D2746" w:rsidRPr="004D2746">
        <w:rPr>
          <w:color w:val="FF0000"/>
        </w:rPr>
        <w:t xml:space="preserve"> </w:t>
      </w:r>
    </w:p>
    <w:p w14:paraId="23804C17" w14:textId="77777777" w:rsidR="00C17C1C" w:rsidRPr="00491FD7" w:rsidRDefault="00C17C1C" w:rsidP="00C17C1C">
      <w:pPr>
        <w:ind w:firstLine="567"/>
        <w:jc w:val="both"/>
        <w:rPr>
          <w:bCs/>
        </w:rPr>
      </w:pPr>
      <w:r>
        <w:rPr>
          <w:b/>
          <w:bCs/>
          <w:kern w:val="28"/>
          <w:lang w:eastAsia="en-US"/>
        </w:rPr>
        <w:t xml:space="preserve">10. </w:t>
      </w:r>
      <w:r w:rsidRPr="005E642D">
        <w:rPr>
          <w:b/>
          <w:bCs/>
          <w:kern w:val="28"/>
          <w:lang w:eastAsia="en-US"/>
        </w:rPr>
        <w:t>Режим работы персонала</w:t>
      </w:r>
      <w:r>
        <w:rPr>
          <w:b/>
          <w:bCs/>
          <w:kern w:val="28"/>
          <w:lang w:eastAsia="en-US"/>
        </w:rPr>
        <w:t xml:space="preserve"> при выполнении</w:t>
      </w:r>
      <w:r w:rsidRPr="005E642D">
        <w:rPr>
          <w:kern w:val="28"/>
          <w:lang w:eastAsia="en-US"/>
        </w:rPr>
        <w:t xml:space="preserve"> работ</w:t>
      </w:r>
      <w:r>
        <w:rPr>
          <w:kern w:val="28"/>
          <w:lang w:eastAsia="en-US"/>
        </w:rPr>
        <w:t>, а также список сотрудников</w:t>
      </w:r>
      <w:r w:rsidRPr="005E642D">
        <w:rPr>
          <w:kern w:val="28"/>
          <w:lang w:eastAsia="en-US"/>
        </w:rPr>
        <w:t xml:space="preserve"> согласовывается</w:t>
      </w:r>
      <w:r>
        <w:rPr>
          <w:kern w:val="28"/>
          <w:lang w:eastAsia="en-US"/>
        </w:rPr>
        <w:t xml:space="preserve"> Подрядчиком с Заказчиком в письменной форме за пять календарных дней до срока начала выполнения работ.</w:t>
      </w:r>
      <w:r w:rsidRPr="005E642D">
        <w:rPr>
          <w:kern w:val="28"/>
          <w:lang w:eastAsia="en-US"/>
        </w:rPr>
        <w:t xml:space="preserve"> </w:t>
      </w:r>
    </w:p>
    <w:p w14:paraId="0BF3CC53" w14:textId="77777777" w:rsidR="009F18CF" w:rsidRDefault="00BB48DB" w:rsidP="00CA6FBF">
      <w:pPr>
        <w:ind w:firstLine="567"/>
        <w:jc w:val="both"/>
        <w:rPr>
          <w:highlight w:val="yellow"/>
        </w:rPr>
      </w:pPr>
      <w:r w:rsidRPr="00E41B03">
        <w:rPr>
          <w:b/>
          <w:bCs/>
        </w:rPr>
        <w:t>1</w:t>
      </w:r>
      <w:r w:rsidR="00CA6FBF">
        <w:rPr>
          <w:b/>
          <w:bCs/>
        </w:rPr>
        <w:t>1</w:t>
      </w:r>
      <w:r w:rsidRPr="00E41B03">
        <w:rPr>
          <w:b/>
          <w:bCs/>
        </w:rPr>
        <w:t xml:space="preserve">. Порядок сдачи и приемки результатов работ: </w:t>
      </w:r>
      <w:r w:rsidR="00CA6FBF" w:rsidRPr="00E50B3C">
        <w:t xml:space="preserve">согласно </w:t>
      </w:r>
      <w:r w:rsidR="00CA6FBF" w:rsidRPr="00E50B3C">
        <w:rPr>
          <w:bCs/>
        </w:rPr>
        <w:t>контракту</w:t>
      </w:r>
      <w:r w:rsidR="009F18CF" w:rsidRPr="00E50B3C">
        <w:rPr>
          <w:bCs/>
        </w:rPr>
        <w:t>.</w:t>
      </w:r>
      <w:r w:rsidRPr="00E50B3C">
        <w:t xml:space="preserve"> </w:t>
      </w:r>
    </w:p>
    <w:p w14:paraId="22F247F2" w14:textId="77777777" w:rsidR="00BB48DB" w:rsidRPr="00E41B03" w:rsidRDefault="00BB48DB" w:rsidP="00BB48DB">
      <w:pPr>
        <w:ind w:firstLine="709"/>
        <w:jc w:val="both"/>
      </w:pPr>
      <w:r w:rsidRPr="00E41B03">
        <w:rPr>
          <w:b/>
          <w:bCs/>
        </w:rPr>
        <w:lastRenderedPageBreak/>
        <w:t>1</w:t>
      </w:r>
      <w:r w:rsidR="00CA6FBF">
        <w:rPr>
          <w:b/>
          <w:bCs/>
        </w:rPr>
        <w:t>2</w:t>
      </w:r>
      <w:r w:rsidRPr="00E41B03">
        <w:rPr>
          <w:b/>
          <w:bCs/>
        </w:rPr>
        <w:t xml:space="preserve">. Требования по передаче заказчику технических и иных документов по завершению и сдаче работ: </w:t>
      </w:r>
      <w:r w:rsidR="00CA6FBF" w:rsidRPr="00E50B3C">
        <w:rPr>
          <w:bCs/>
        </w:rPr>
        <w:t>согласно контракту</w:t>
      </w:r>
      <w:r w:rsidR="009F18CF" w:rsidRPr="00E50B3C">
        <w:rPr>
          <w:bCs/>
        </w:rPr>
        <w:t>.</w:t>
      </w:r>
      <w:r w:rsidRPr="00E50B3C">
        <w:rPr>
          <w:bCs/>
        </w:rPr>
        <w:t xml:space="preserve"> </w:t>
      </w:r>
    </w:p>
    <w:p w14:paraId="43BEE6CE" w14:textId="77777777" w:rsidR="00BB48DB" w:rsidRPr="007B3AC7" w:rsidRDefault="00BB48DB" w:rsidP="00BB48DB">
      <w:pPr>
        <w:ind w:firstLine="709"/>
        <w:jc w:val="both"/>
        <w:rPr>
          <w:b/>
          <w:bCs/>
        </w:rPr>
      </w:pPr>
      <w:r w:rsidRPr="007B3AC7">
        <w:rPr>
          <w:b/>
          <w:bCs/>
        </w:rPr>
        <w:t>1</w:t>
      </w:r>
      <w:r w:rsidR="00CA6FBF">
        <w:rPr>
          <w:b/>
          <w:bCs/>
        </w:rPr>
        <w:t>3</w:t>
      </w:r>
      <w:r w:rsidRPr="007B3AC7">
        <w:rPr>
          <w:b/>
          <w:bCs/>
        </w:rPr>
        <w:t>. Требования по объему гарантий качества работ:</w:t>
      </w:r>
    </w:p>
    <w:p w14:paraId="0DA94927" w14:textId="77777777" w:rsidR="00BB48DB" w:rsidRPr="007B3AC7" w:rsidRDefault="00BB48DB" w:rsidP="00BB48DB">
      <w:pPr>
        <w:ind w:firstLine="709"/>
        <w:jc w:val="both"/>
        <w:rPr>
          <w:bCs/>
        </w:rPr>
      </w:pPr>
      <w:r w:rsidRPr="007B3AC7">
        <w:rPr>
          <w:bCs/>
        </w:rPr>
        <w:t>- гарантии качества распространяются на работы, выполненные подрядчиком по контракту;</w:t>
      </w:r>
    </w:p>
    <w:p w14:paraId="32680841" w14:textId="77777777" w:rsidR="00BB48DB" w:rsidRPr="007B3AC7" w:rsidRDefault="00BB48DB" w:rsidP="00BB48DB">
      <w:pPr>
        <w:ind w:firstLine="709"/>
        <w:jc w:val="both"/>
        <w:rPr>
          <w:bCs/>
        </w:rPr>
      </w:pPr>
      <w:r w:rsidRPr="007B3AC7">
        <w:rPr>
          <w:bCs/>
        </w:rPr>
        <w:t>-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сроки;</w:t>
      </w:r>
    </w:p>
    <w:p w14:paraId="5C116A19" w14:textId="77777777" w:rsidR="00BB48DB" w:rsidRPr="007B3AC7" w:rsidRDefault="00BB48DB" w:rsidP="00BB48DB">
      <w:pPr>
        <w:ind w:firstLine="709"/>
        <w:jc w:val="both"/>
        <w:rPr>
          <w:bCs/>
        </w:rPr>
      </w:pPr>
      <w:r w:rsidRPr="007B3AC7">
        <w:rPr>
          <w:bCs/>
        </w:rPr>
        <w:t>- прочие требования изложены в контракте.</w:t>
      </w:r>
      <w:r w:rsidR="002B0A49">
        <w:rPr>
          <w:bCs/>
        </w:rPr>
        <w:t xml:space="preserve"> </w:t>
      </w:r>
    </w:p>
    <w:p w14:paraId="23201BAC" w14:textId="77777777" w:rsidR="00CA6FBF" w:rsidRDefault="00BB48DB" w:rsidP="00CA6FBF">
      <w:pPr>
        <w:pStyle w:val="a4"/>
        <w:autoSpaceDE w:val="0"/>
        <w:spacing w:after="0" w:line="240" w:lineRule="auto"/>
        <w:ind w:left="0" w:firstLine="708"/>
        <w:jc w:val="both"/>
      </w:pPr>
      <w:r w:rsidRPr="00CA6FBF">
        <w:rPr>
          <w:rFonts w:ascii="Times New Roman" w:hAnsi="Times New Roman"/>
          <w:b/>
          <w:bCs/>
        </w:rPr>
        <w:t>1</w:t>
      </w:r>
      <w:r w:rsidR="00CA6FBF" w:rsidRPr="00CA6FBF">
        <w:rPr>
          <w:rFonts w:ascii="Times New Roman" w:hAnsi="Times New Roman"/>
          <w:b/>
          <w:bCs/>
        </w:rPr>
        <w:t>4</w:t>
      </w:r>
      <w:r w:rsidRPr="00CA6FBF">
        <w:rPr>
          <w:rFonts w:ascii="Times New Roman" w:hAnsi="Times New Roman"/>
          <w:b/>
          <w:bCs/>
        </w:rPr>
        <w:t>.Требования по сроку гарантии качества на результаты работ:</w:t>
      </w:r>
      <w:r w:rsidRPr="005737C7">
        <w:rPr>
          <w:b/>
          <w:bCs/>
        </w:rPr>
        <w:t xml:space="preserve"> </w:t>
      </w:r>
      <w:r w:rsidR="00CA6FBF">
        <w:rPr>
          <w:rFonts w:ascii="Times New Roman" w:hAnsi="Times New Roman"/>
          <w:sz w:val="24"/>
          <w:szCs w:val="24"/>
        </w:rPr>
        <w:t>Гарантийный срок на выполненные работы составляет 60 месяцев с даты подписания Заказчиком в единой информационной системе документа о приемке.</w:t>
      </w:r>
    </w:p>
    <w:p w14:paraId="21D2601D" w14:textId="77777777" w:rsidR="00BB48DB" w:rsidRPr="007B3AC7" w:rsidRDefault="00BB48DB" w:rsidP="00BB48DB">
      <w:pPr>
        <w:ind w:firstLine="709"/>
        <w:jc w:val="both"/>
        <w:rPr>
          <w:bCs/>
        </w:rPr>
      </w:pPr>
      <w:r w:rsidRPr="007B3AC7">
        <w:rPr>
          <w:b/>
          <w:bCs/>
        </w:rPr>
        <w:t>1</w:t>
      </w:r>
      <w:r w:rsidR="00CA6FBF">
        <w:rPr>
          <w:b/>
          <w:bCs/>
        </w:rPr>
        <w:t>5</w:t>
      </w:r>
      <w:r w:rsidRPr="007B3AC7">
        <w:rPr>
          <w:b/>
          <w:bCs/>
        </w:rPr>
        <w:t xml:space="preserve">. Правовое регулирование приобретения и использования выполняемых работ: </w:t>
      </w:r>
      <w:r w:rsidRPr="007B3AC7">
        <w:rPr>
          <w:bCs/>
        </w:rPr>
        <w:t>согласно контракту.</w:t>
      </w:r>
    </w:p>
    <w:p w14:paraId="1EBE0F14" w14:textId="77777777" w:rsidR="0027463C" w:rsidRDefault="00BB48DB" w:rsidP="00BB48DB">
      <w:pPr>
        <w:ind w:firstLine="709"/>
        <w:jc w:val="both"/>
        <w:rPr>
          <w:bCs/>
        </w:rPr>
      </w:pPr>
      <w:r w:rsidRPr="007B3AC7">
        <w:rPr>
          <w:b/>
          <w:bCs/>
        </w:rPr>
        <w:t>1</w:t>
      </w:r>
      <w:r w:rsidR="00CA6FBF">
        <w:rPr>
          <w:b/>
          <w:bCs/>
        </w:rPr>
        <w:t>6</w:t>
      </w:r>
      <w:r w:rsidRPr="007B3AC7">
        <w:rPr>
          <w:b/>
          <w:bCs/>
        </w:rPr>
        <w:t>. Примечание</w:t>
      </w:r>
      <w:r w:rsidR="00DD6804" w:rsidRPr="007B3AC7">
        <w:rPr>
          <w:b/>
          <w:bCs/>
        </w:rPr>
        <w:t xml:space="preserve">: </w:t>
      </w:r>
      <w:r w:rsidR="00DD6804" w:rsidRPr="007B3AC7">
        <w:rPr>
          <w:bCs/>
        </w:rPr>
        <w:t>к</w:t>
      </w:r>
      <w:r w:rsidRPr="007B3AC7">
        <w:rPr>
          <w:bCs/>
        </w:rPr>
        <w:t xml:space="preserve"> товарным знакам, указанным в проектно-сметной документации, применять «или эквивалент». Ссылки на наименование поставщиков материалов и изделий в проектно-сметной документации указаны для определения начальной (максимальной) цены контракта, носят информационный характер и не являются обязательными для использования при подготовке заявки </w:t>
      </w:r>
      <w:r w:rsidR="0027463C" w:rsidRPr="00D01E64">
        <w:rPr>
          <w:rFonts w:eastAsia="Calibri"/>
          <w:bCs/>
          <w:lang w:eastAsia="zh-CN"/>
        </w:rPr>
        <w:t>на участие в запросе котировок в электронной форме и при реализации проекта.</w:t>
      </w:r>
    </w:p>
    <w:p w14:paraId="7C55443C" w14:textId="77777777" w:rsidR="00BB48DB" w:rsidRDefault="0027463C" w:rsidP="00BB48DB">
      <w:pPr>
        <w:ind w:firstLine="709"/>
        <w:jc w:val="both"/>
        <w:rPr>
          <w:bCs/>
        </w:rPr>
      </w:pPr>
      <w:r w:rsidRPr="00307D08">
        <w:rPr>
          <w:bCs/>
        </w:rPr>
        <w:t xml:space="preserve"> </w:t>
      </w:r>
      <w:r w:rsidR="00BB48DB" w:rsidRPr="00307D08">
        <w:rPr>
          <w:bCs/>
        </w:rPr>
        <w:t>Допускается использование товаров с товарными знаками, отличными от товарных знаков, указанных в проектно</w:t>
      </w:r>
      <w:r w:rsidR="00BB48DB">
        <w:rPr>
          <w:bCs/>
        </w:rPr>
        <w:t>-сметной</w:t>
      </w:r>
      <w:r w:rsidR="00BB48DB" w:rsidRPr="00307D08">
        <w:rPr>
          <w:bCs/>
        </w:rPr>
        <w:t xml:space="preserve"> документации, но имеющих эквивалентные функциональные, качественные, технические, эксплуатационные характеристики товара. </w:t>
      </w:r>
    </w:p>
    <w:p w14:paraId="6E27A70F" w14:textId="77777777" w:rsidR="009F18CF" w:rsidRDefault="009F18CF" w:rsidP="00BB48DB">
      <w:pPr>
        <w:ind w:firstLine="709"/>
        <w:jc w:val="both"/>
        <w:rPr>
          <w:bCs/>
        </w:rPr>
      </w:pPr>
    </w:p>
    <w:p w14:paraId="0240CEA2" w14:textId="77777777" w:rsidR="0001122F" w:rsidRDefault="00B3385C" w:rsidP="007B3AC7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="0001122F">
        <w:rPr>
          <w:bCs/>
        </w:rPr>
        <w:t>Проектно-сметная</w:t>
      </w:r>
      <w:r w:rsidR="007B3AC7" w:rsidRPr="007B3AC7">
        <w:rPr>
          <w:bCs/>
        </w:rPr>
        <w:t xml:space="preserve"> документация приложен</w:t>
      </w:r>
      <w:r w:rsidR="00BA7137">
        <w:rPr>
          <w:bCs/>
        </w:rPr>
        <w:t>ы</w:t>
      </w:r>
      <w:r w:rsidR="007B3AC7" w:rsidRPr="007B3AC7">
        <w:rPr>
          <w:bCs/>
        </w:rPr>
        <w:t xml:space="preserve"> отдельным</w:t>
      </w:r>
      <w:r w:rsidR="00BA7137">
        <w:rPr>
          <w:bCs/>
        </w:rPr>
        <w:t>и</w:t>
      </w:r>
      <w:r w:rsidR="007B3AC7" w:rsidRPr="007B3AC7">
        <w:rPr>
          <w:bCs/>
        </w:rPr>
        <w:t xml:space="preserve"> файл</w:t>
      </w:r>
      <w:r w:rsidR="00BA7137">
        <w:rPr>
          <w:bCs/>
        </w:rPr>
        <w:t>ами</w:t>
      </w:r>
    </w:p>
    <w:p w14:paraId="0B43CAC9" w14:textId="5D0CA924" w:rsidR="00877727" w:rsidRDefault="007B3AC7" w:rsidP="007B3AC7">
      <w:pPr>
        <w:ind w:firstLine="709"/>
        <w:jc w:val="both"/>
        <w:rPr>
          <w:bCs/>
        </w:rPr>
      </w:pPr>
      <w:r w:rsidRPr="007B3AC7">
        <w:rPr>
          <w:bCs/>
        </w:rPr>
        <w:t>(Приложение №1</w:t>
      </w:r>
      <w:r w:rsidR="008B478D" w:rsidRPr="008B478D">
        <w:rPr>
          <w:bCs/>
        </w:rPr>
        <w:t xml:space="preserve"> </w:t>
      </w:r>
      <w:r w:rsidR="008B478D" w:rsidRPr="007207D3">
        <w:rPr>
          <w:bCs/>
        </w:rPr>
        <w:t>к Техническому заданию</w:t>
      </w:r>
      <w:r w:rsidRPr="007B3AC7">
        <w:rPr>
          <w:bCs/>
        </w:rPr>
        <w:t>).</w:t>
      </w:r>
    </w:p>
    <w:p w14:paraId="42C741C3" w14:textId="77777777" w:rsidR="002F2267" w:rsidRDefault="002F2267" w:rsidP="007B3AC7">
      <w:pPr>
        <w:ind w:firstLine="709"/>
        <w:jc w:val="both"/>
        <w:rPr>
          <w:bCs/>
        </w:rPr>
      </w:pPr>
    </w:p>
    <w:p w14:paraId="71329DE9" w14:textId="77777777" w:rsidR="002F2267" w:rsidRDefault="002F2267" w:rsidP="007B3AC7">
      <w:pPr>
        <w:ind w:firstLine="709"/>
        <w:jc w:val="both"/>
        <w:rPr>
          <w:bCs/>
        </w:rPr>
      </w:pPr>
    </w:p>
    <w:p w14:paraId="3DE0DA86" w14:textId="77777777" w:rsidR="00955C04" w:rsidRDefault="00955C04" w:rsidP="007B3AC7">
      <w:pPr>
        <w:ind w:firstLine="709"/>
        <w:jc w:val="both"/>
        <w:rPr>
          <w:bCs/>
        </w:rPr>
      </w:pPr>
    </w:p>
    <w:p w14:paraId="762C094A" w14:textId="77777777" w:rsidR="00955C04" w:rsidRDefault="00955C04" w:rsidP="007B3AC7">
      <w:pPr>
        <w:ind w:firstLine="709"/>
        <w:jc w:val="both"/>
        <w:rPr>
          <w:bCs/>
        </w:rPr>
      </w:pPr>
    </w:p>
    <w:p w14:paraId="126D4815" w14:textId="77777777" w:rsidR="00955C04" w:rsidRDefault="00955C04" w:rsidP="007B3AC7">
      <w:pPr>
        <w:ind w:firstLine="709"/>
        <w:jc w:val="both"/>
        <w:rPr>
          <w:bCs/>
        </w:rPr>
      </w:pPr>
    </w:p>
    <w:p w14:paraId="05730C33" w14:textId="77777777" w:rsidR="00955C04" w:rsidRDefault="00955C04" w:rsidP="007B3AC7">
      <w:pPr>
        <w:ind w:firstLine="709"/>
        <w:jc w:val="both"/>
        <w:rPr>
          <w:bCs/>
        </w:rPr>
      </w:pPr>
    </w:p>
    <w:p w14:paraId="29A7A758" w14:textId="77777777" w:rsidR="00955C04" w:rsidRDefault="00955C04" w:rsidP="007B3AC7">
      <w:pPr>
        <w:ind w:firstLine="709"/>
        <w:jc w:val="both"/>
        <w:rPr>
          <w:bCs/>
        </w:rPr>
      </w:pPr>
    </w:p>
    <w:p w14:paraId="1FCB91E5" w14:textId="77777777" w:rsidR="00955C04" w:rsidRDefault="00955C04" w:rsidP="007B3AC7">
      <w:pPr>
        <w:ind w:firstLine="709"/>
        <w:jc w:val="both"/>
        <w:rPr>
          <w:bCs/>
        </w:rPr>
      </w:pPr>
    </w:p>
    <w:p w14:paraId="5FA8B723" w14:textId="77777777" w:rsidR="00955C04" w:rsidRDefault="00955C04" w:rsidP="007B3AC7">
      <w:pPr>
        <w:ind w:firstLine="709"/>
        <w:jc w:val="both"/>
        <w:rPr>
          <w:bCs/>
        </w:rPr>
      </w:pPr>
    </w:p>
    <w:p w14:paraId="6686955A" w14:textId="77777777" w:rsidR="00955C04" w:rsidRDefault="00955C04" w:rsidP="007B3AC7">
      <w:pPr>
        <w:ind w:firstLine="709"/>
        <w:jc w:val="both"/>
        <w:rPr>
          <w:bCs/>
        </w:rPr>
      </w:pPr>
    </w:p>
    <w:p w14:paraId="541C7D27" w14:textId="77777777" w:rsidR="00955C04" w:rsidRDefault="00955C04" w:rsidP="007B3AC7">
      <w:pPr>
        <w:ind w:firstLine="709"/>
        <w:jc w:val="both"/>
        <w:rPr>
          <w:bCs/>
        </w:rPr>
      </w:pPr>
    </w:p>
    <w:p w14:paraId="63FA2ABD" w14:textId="77777777" w:rsidR="00955C04" w:rsidRDefault="00955C04" w:rsidP="007B3AC7">
      <w:pPr>
        <w:ind w:firstLine="709"/>
        <w:jc w:val="both"/>
        <w:rPr>
          <w:bCs/>
        </w:rPr>
      </w:pPr>
    </w:p>
    <w:p w14:paraId="0F46923E" w14:textId="77777777" w:rsidR="00955C04" w:rsidRDefault="00955C04" w:rsidP="007B3AC7">
      <w:pPr>
        <w:ind w:firstLine="709"/>
        <w:jc w:val="both"/>
        <w:rPr>
          <w:bCs/>
        </w:rPr>
      </w:pPr>
    </w:p>
    <w:p w14:paraId="2165187C" w14:textId="77777777" w:rsidR="00955C04" w:rsidRDefault="00955C04" w:rsidP="007B3AC7">
      <w:pPr>
        <w:ind w:firstLine="709"/>
        <w:jc w:val="both"/>
        <w:rPr>
          <w:bCs/>
        </w:rPr>
      </w:pPr>
    </w:p>
    <w:p w14:paraId="3E691D38" w14:textId="77777777" w:rsidR="00955C04" w:rsidRDefault="00955C04" w:rsidP="007B3AC7">
      <w:pPr>
        <w:ind w:firstLine="709"/>
        <w:jc w:val="both"/>
        <w:rPr>
          <w:bCs/>
        </w:rPr>
      </w:pPr>
    </w:p>
    <w:p w14:paraId="6192D4D1" w14:textId="77777777" w:rsidR="00955C04" w:rsidRDefault="00955C04" w:rsidP="007B3AC7">
      <w:pPr>
        <w:ind w:firstLine="709"/>
        <w:jc w:val="both"/>
        <w:rPr>
          <w:bCs/>
        </w:rPr>
      </w:pPr>
    </w:p>
    <w:p w14:paraId="58FB5035" w14:textId="77777777" w:rsidR="00955C04" w:rsidRDefault="00955C04" w:rsidP="007B3AC7">
      <w:pPr>
        <w:ind w:firstLine="709"/>
        <w:jc w:val="both"/>
        <w:rPr>
          <w:bCs/>
        </w:rPr>
      </w:pPr>
    </w:p>
    <w:p w14:paraId="3C40EBE1" w14:textId="77777777" w:rsidR="00955C04" w:rsidRDefault="00955C04" w:rsidP="007B3AC7">
      <w:pPr>
        <w:ind w:firstLine="709"/>
        <w:jc w:val="both"/>
        <w:rPr>
          <w:bCs/>
        </w:rPr>
      </w:pPr>
    </w:p>
    <w:p w14:paraId="21A5DC6C" w14:textId="77777777" w:rsidR="00955C04" w:rsidRDefault="00955C04" w:rsidP="007B3AC7">
      <w:pPr>
        <w:ind w:firstLine="709"/>
        <w:jc w:val="both"/>
        <w:rPr>
          <w:bCs/>
        </w:rPr>
      </w:pPr>
    </w:p>
    <w:p w14:paraId="7305F239" w14:textId="77777777" w:rsidR="00955C04" w:rsidRDefault="00955C04" w:rsidP="007B3AC7">
      <w:pPr>
        <w:ind w:firstLine="709"/>
        <w:jc w:val="both"/>
        <w:rPr>
          <w:bCs/>
        </w:rPr>
      </w:pPr>
    </w:p>
    <w:p w14:paraId="462A707D" w14:textId="77777777" w:rsidR="00955C04" w:rsidRDefault="00955C04" w:rsidP="007B3AC7">
      <w:pPr>
        <w:ind w:firstLine="709"/>
        <w:jc w:val="both"/>
        <w:rPr>
          <w:bCs/>
        </w:rPr>
      </w:pPr>
    </w:p>
    <w:p w14:paraId="652A47F2" w14:textId="77777777" w:rsidR="00955C04" w:rsidRDefault="00955C04" w:rsidP="007B3AC7">
      <w:pPr>
        <w:ind w:firstLine="709"/>
        <w:jc w:val="both"/>
        <w:rPr>
          <w:bCs/>
        </w:rPr>
      </w:pPr>
    </w:p>
    <w:p w14:paraId="2216F545" w14:textId="77777777" w:rsidR="00955C04" w:rsidRDefault="00955C04" w:rsidP="007B3AC7">
      <w:pPr>
        <w:ind w:firstLine="709"/>
        <w:jc w:val="both"/>
        <w:rPr>
          <w:bCs/>
        </w:rPr>
      </w:pPr>
    </w:p>
    <w:p w14:paraId="65CC1030" w14:textId="77777777" w:rsidR="00955C04" w:rsidRDefault="00955C04" w:rsidP="007B3AC7">
      <w:pPr>
        <w:ind w:firstLine="709"/>
        <w:jc w:val="both"/>
        <w:rPr>
          <w:bCs/>
        </w:rPr>
      </w:pPr>
    </w:p>
    <w:p w14:paraId="6095DD26" w14:textId="77777777" w:rsidR="00955C04" w:rsidRDefault="00955C04" w:rsidP="007B3AC7">
      <w:pPr>
        <w:ind w:firstLine="709"/>
        <w:jc w:val="both"/>
        <w:rPr>
          <w:bCs/>
        </w:rPr>
      </w:pPr>
    </w:p>
    <w:p w14:paraId="7051E13B" w14:textId="77777777" w:rsidR="00955C04" w:rsidRDefault="00955C04" w:rsidP="007B3AC7">
      <w:pPr>
        <w:ind w:firstLine="709"/>
        <w:jc w:val="both"/>
        <w:rPr>
          <w:bCs/>
        </w:rPr>
      </w:pPr>
    </w:p>
    <w:p w14:paraId="103A79E4" w14:textId="77777777" w:rsidR="00955C04" w:rsidRDefault="00955C04" w:rsidP="007B3AC7">
      <w:pPr>
        <w:ind w:firstLine="709"/>
        <w:jc w:val="both"/>
        <w:rPr>
          <w:bCs/>
        </w:rPr>
      </w:pPr>
    </w:p>
    <w:p w14:paraId="2E62D135" w14:textId="77777777" w:rsidR="00955C04" w:rsidRDefault="00955C04" w:rsidP="007B3AC7">
      <w:pPr>
        <w:ind w:firstLine="709"/>
        <w:jc w:val="both"/>
        <w:rPr>
          <w:bCs/>
        </w:rPr>
      </w:pPr>
    </w:p>
    <w:p w14:paraId="2000ACA2" w14:textId="77777777" w:rsidR="00955C04" w:rsidRDefault="00955C04" w:rsidP="007B3AC7">
      <w:pPr>
        <w:ind w:firstLine="709"/>
        <w:jc w:val="both"/>
        <w:rPr>
          <w:bCs/>
        </w:rPr>
      </w:pPr>
    </w:p>
    <w:p w14:paraId="54EB762D" w14:textId="77777777" w:rsidR="00955C04" w:rsidRDefault="00955C04" w:rsidP="001F4CC5">
      <w:pPr>
        <w:jc w:val="both"/>
        <w:rPr>
          <w:bCs/>
        </w:rPr>
      </w:pPr>
    </w:p>
    <w:sectPr w:rsidR="00955C04" w:rsidSect="00323E3B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F113C9"/>
    <w:multiLevelType w:val="hybridMultilevel"/>
    <w:tmpl w:val="0522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0F69"/>
    <w:multiLevelType w:val="multilevel"/>
    <w:tmpl w:val="4C50F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CC6B35"/>
    <w:multiLevelType w:val="hybridMultilevel"/>
    <w:tmpl w:val="280E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669"/>
    <w:multiLevelType w:val="multilevel"/>
    <w:tmpl w:val="74CAD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55529B"/>
    <w:multiLevelType w:val="hybridMultilevel"/>
    <w:tmpl w:val="7772D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D1200"/>
    <w:multiLevelType w:val="hybridMultilevel"/>
    <w:tmpl w:val="BF165634"/>
    <w:lvl w:ilvl="0" w:tplc="EE66600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D0"/>
    <w:rsid w:val="0001122F"/>
    <w:rsid w:val="0003290B"/>
    <w:rsid w:val="00061FEB"/>
    <w:rsid w:val="00096E2B"/>
    <w:rsid w:val="000A00C8"/>
    <w:rsid w:val="000C165A"/>
    <w:rsid w:val="00117031"/>
    <w:rsid w:val="00156F39"/>
    <w:rsid w:val="001644AC"/>
    <w:rsid w:val="00170F89"/>
    <w:rsid w:val="001C7B46"/>
    <w:rsid w:val="001D0308"/>
    <w:rsid w:val="001E3D27"/>
    <w:rsid w:val="001F0B12"/>
    <w:rsid w:val="001F4CC5"/>
    <w:rsid w:val="00211147"/>
    <w:rsid w:val="002130C2"/>
    <w:rsid w:val="00222EFC"/>
    <w:rsid w:val="002555E6"/>
    <w:rsid w:val="0027463C"/>
    <w:rsid w:val="002B0A49"/>
    <w:rsid w:val="002B3FD5"/>
    <w:rsid w:val="002E06BC"/>
    <w:rsid w:val="002E7593"/>
    <w:rsid w:val="002F2267"/>
    <w:rsid w:val="00307D08"/>
    <w:rsid w:val="00323E3B"/>
    <w:rsid w:val="00325A21"/>
    <w:rsid w:val="00332FFF"/>
    <w:rsid w:val="00336FA4"/>
    <w:rsid w:val="003A6E13"/>
    <w:rsid w:val="003C76B9"/>
    <w:rsid w:val="0040521C"/>
    <w:rsid w:val="00431C44"/>
    <w:rsid w:val="0044236E"/>
    <w:rsid w:val="004669CA"/>
    <w:rsid w:val="00474715"/>
    <w:rsid w:val="004B39A4"/>
    <w:rsid w:val="004D2746"/>
    <w:rsid w:val="004D528A"/>
    <w:rsid w:val="004D7250"/>
    <w:rsid w:val="004E5EA4"/>
    <w:rsid w:val="00537E07"/>
    <w:rsid w:val="005649DC"/>
    <w:rsid w:val="0057135D"/>
    <w:rsid w:val="005737C7"/>
    <w:rsid w:val="0058193D"/>
    <w:rsid w:val="005822A5"/>
    <w:rsid w:val="00593F41"/>
    <w:rsid w:val="005C62E8"/>
    <w:rsid w:val="005E6BFA"/>
    <w:rsid w:val="00660530"/>
    <w:rsid w:val="00676B46"/>
    <w:rsid w:val="006829E1"/>
    <w:rsid w:val="006A7B61"/>
    <w:rsid w:val="006B48F7"/>
    <w:rsid w:val="006D4D89"/>
    <w:rsid w:val="0070028F"/>
    <w:rsid w:val="0070225F"/>
    <w:rsid w:val="0071246F"/>
    <w:rsid w:val="00713DE8"/>
    <w:rsid w:val="00715EC3"/>
    <w:rsid w:val="007207D3"/>
    <w:rsid w:val="00736428"/>
    <w:rsid w:val="00771A80"/>
    <w:rsid w:val="00780576"/>
    <w:rsid w:val="00787079"/>
    <w:rsid w:val="00787A54"/>
    <w:rsid w:val="007B3AC7"/>
    <w:rsid w:val="007B7F12"/>
    <w:rsid w:val="007E42B3"/>
    <w:rsid w:val="008227A9"/>
    <w:rsid w:val="00844FAA"/>
    <w:rsid w:val="00845320"/>
    <w:rsid w:val="0085185A"/>
    <w:rsid w:val="00861AE3"/>
    <w:rsid w:val="00877727"/>
    <w:rsid w:val="00884765"/>
    <w:rsid w:val="00884962"/>
    <w:rsid w:val="00891F12"/>
    <w:rsid w:val="008B478D"/>
    <w:rsid w:val="008C4F9D"/>
    <w:rsid w:val="008E71A0"/>
    <w:rsid w:val="0093238E"/>
    <w:rsid w:val="00933576"/>
    <w:rsid w:val="00946AD0"/>
    <w:rsid w:val="009558BA"/>
    <w:rsid w:val="00955C04"/>
    <w:rsid w:val="009A7610"/>
    <w:rsid w:val="009B063C"/>
    <w:rsid w:val="009B1119"/>
    <w:rsid w:val="009B4867"/>
    <w:rsid w:val="009E5DE7"/>
    <w:rsid w:val="009F18CF"/>
    <w:rsid w:val="00A237DA"/>
    <w:rsid w:val="00A415C2"/>
    <w:rsid w:val="00A573FC"/>
    <w:rsid w:val="00A66E4C"/>
    <w:rsid w:val="00A678ED"/>
    <w:rsid w:val="00AC717C"/>
    <w:rsid w:val="00B0777B"/>
    <w:rsid w:val="00B2520B"/>
    <w:rsid w:val="00B3385C"/>
    <w:rsid w:val="00B643A2"/>
    <w:rsid w:val="00B83582"/>
    <w:rsid w:val="00BA7137"/>
    <w:rsid w:val="00BB2309"/>
    <w:rsid w:val="00BB2B40"/>
    <w:rsid w:val="00BB48DB"/>
    <w:rsid w:val="00BE0CAA"/>
    <w:rsid w:val="00BF6A98"/>
    <w:rsid w:val="00C02B11"/>
    <w:rsid w:val="00C17206"/>
    <w:rsid w:val="00C17C1C"/>
    <w:rsid w:val="00C23EA1"/>
    <w:rsid w:val="00C65A25"/>
    <w:rsid w:val="00C65E71"/>
    <w:rsid w:val="00C70F58"/>
    <w:rsid w:val="00CA6FBF"/>
    <w:rsid w:val="00CB72D3"/>
    <w:rsid w:val="00CC1646"/>
    <w:rsid w:val="00CF282A"/>
    <w:rsid w:val="00CF37A3"/>
    <w:rsid w:val="00D41DC1"/>
    <w:rsid w:val="00D7277E"/>
    <w:rsid w:val="00D7780C"/>
    <w:rsid w:val="00D83D3E"/>
    <w:rsid w:val="00D91FA8"/>
    <w:rsid w:val="00DA1CA1"/>
    <w:rsid w:val="00DA1F49"/>
    <w:rsid w:val="00DD6804"/>
    <w:rsid w:val="00DD71CF"/>
    <w:rsid w:val="00DE0B7C"/>
    <w:rsid w:val="00DE458F"/>
    <w:rsid w:val="00E32B7E"/>
    <w:rsid w:val="00E50B3C"/>
    <w:rsid w:val="00E529B1"/>
    <w:rsid w:val="00E71E80"/>
    <w:rsid w:val="00EC0E5A"/>
    <w:rsid w:val="00EC3DA6"/>
    <w:rsid w:val="00EC420E"/>
    <w:rsid w:val="00ED5B4D"/>
    <w:rsid w:val="00EF7564"/>
    <w:rsid w:val="00F3074F"/>
    <w:rsid w:val="00F44618"/>
    <w:rsid w:val="00F555C6"/>
    <w:rsid w:val="00F55D24"/>
    <w:rsid w:val="00F62E4B"/>
    <w:rsid w:val="00FB0EF9"/>
    <w:rsid w:val="00FF1F63"/>
    <w:rsid w:val="00FF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A50B"/>
  <w15:docId w15:val="{95341ED4-8D82-419C-B0F0-58FECECB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4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B4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B486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B486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B486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B4867"/>
    <w:rPr>
      <w:rFonts w:ascii="Calibri" w:eastAsia="Calibri" w:hAnsi="Calibri" w:cs="Times New Roman"/>
    </w:rPr>
  </w:style>
  <w:style w:type="character" w:styleId="a9">
    <w:name w:val="Hyperlink"/>
    <w:basedOn w:val="a0"/>
    <w:rsid w:val="00DD71CF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DD71CF"/>
    <w:rPr>
      <w:rFonts w:ascii="Trebuchet MS" w:eastAsia="Trebuchet MS" w:hAnsi="Trebuchet MS" w:cs="Trebuchet MS"/>
      <w:i/>
      <w:iCs/>
      <w:spacing w:val="1"/>
      <w:sz w:val="16"/>
      <w:szCs w:val="16"/>
      <w:shd w:val="clear" w:color="auto" w:fill="FFFFFF"/>
    </w:rPr>
  </w:style>
  <w:style w:type="character" w:customStyle="1" w:styleId="aa">
    <w:name w:val="Основной текст_"/>
    <w:basedOn w:val="a0"/>
    <w:link w:val="3"/>
    <w:rsid w:val="00DD71CF"/>
    <w:rPr>
      <w:rFonts w:ascii="Trebuchet MS" w:eastAsia="Trebuchet MS" w:hAnsi="Trebuchet MS" w:cs="Trebuchet MS"/>
      <w:i/>
      <w:iCs/>
      <w:spacing w:val="4"/>
      <w:sz w:val="21"/>
      <w:szCs w:val="21"/>
      <w:shd w:val="clear" w:color="auto" w:fill="FFFFFF"/>
    </w:rPr>
  </w:style>
  <w:style w:type="character" w:customStyle="1" w:styleId="1">
    <w:name w:val="Основной текст1"/>
    <w:basedOn w:val="aa"/>
    <w:rsid w:val="00DD71CF"/>
    <w:rPr>
      <w:rFonts w:ascii="Trebuchet MS" w:eastAsia="Trebuchet MS" w:hAnsi="Trebuchet MS" w:cs="Trebuchet MS"/>
      <w:i/>
      <w:iCs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00">
    <w:name w:val="Основной текст (50)_"/>
    <w:basedOn w:val="a0"/>
    <w:link w:val="501"/>
    <w:rsid w:val="00DD71CF"/>
    <w:rPr>
      <w:rFonts w:ascii="Arial" w:eastAsia="Arial" w:hAnsi="Arial" w:cs="Arial"/>
      <w:i/>
      <w:iCs/>
      <w:spacing w:val="7"/>
      <w:w w:val="70"/>
      <w:shd w:val="clear" w:color="auto" w:fill="FFFFFF"/>
      <w:lang w:val="en-US" w:bidi="en-US"/>
    </w:rPr>
  </w:style>
  <w:style w:type="character" w:customStyle="1" w:styleId="10">
    <w:name w:val="Основной текст (10)_"/>
    <w:basedOn w:val="a0"/>
    <w:link w:val="100"/>
    <w:rsid w:val="00DD71CF"/>
    <w:rPr>
      <w:rFonts w:ascii="Trebuchet MS" w:eastAsia="Trebuchet MS" w:hAnsi="Trebuchet MS" w:cs="Trebuchet MS"/>
      <w:i/>
      <w:iCs/>
      <w:spacing w:val="7"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DD71CF"/>
    <w:rPr>
      <w:rFonts w:ascii="Trebuchet MS" w:eastAsia="Trebuchet MS" w:hAnsi="Trebuchet MS" w:cs="Trebuchet MS"/>
      <w:spacing w:val="-5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D71CF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34">
    <w:name w:val="Основной текст (34)_"/>
    <w:basedOn w:val="a0"/>
    <w:link w:val="340"/>
    <w:rsid w:val="00DD71CF"/>
    <w:rPr>
      <w:rFonts w:ascii="Sylfaen" w:eastAsia="Sylfaen" w:hAnsi="Sylfaen" w:cs="Sylfaen"/>
      <w:spacing w:val="3"/>
      <w:sz w:val="11"/>
      <w:szCs w:val="1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D71CF"/>
    <w:rPr>
      <w:rFonts w:ascii="Trebuchet MS" w:eastAsia="Trebuchet MS" w:hAnsi="Trebuchet MS" w:cs="Trebuchet MS"/>
      <w:spacing w:val="5"/>
      <w:sz w:val="21"/>
      <w:szCs w:val="21"/>
      <w:shd w:val="clear" w:color="auto" w:fill="FFFFFF"/>
    </w:rPr>
  </w:style>
  <w:style w:type="character" w:customStyle="1" w:styleId="ab">
    <w:name w:val="Колонтитул_"/>
    <w:basedOn w:val="a0"/>
    <w:link w:val="ac"/>
    <w:rsid w:val="00DD71CF"/>
    <w:rPr>
      <w:rFonts w:ascii="Trebuchet MS" w:eastAsia="Trebuchet MS" w:hAnsi="Trebuchet MS" w:cs="Trebuchet MS"/>
      <w:i/>
      <w:iCs/>
      <w:spacing w:val="6"/>
      <w:sz w:val="16"/>
      <w:szCs w:val="16"/>
      <w:shd w:val="clear" w:color="auto" w:fill="FFFFFF"/>
    </w:rPr>
  </w:style>
  <w:style w:type="character" w:customStyle="1" w:styleId="20">
    <w:name w:val="Основной текст2"/>
    <w:basedOn w:val="aa"/>
    <w:rsid w:val="00DD71CF"/>
    <w:rPr>
      <w:rFonts w:ascii="Trebuchet MS" w:eastAsia="Trebuchet MS" w:hAnsi="Trebuchet MS" w:cs="Trebuchet MS"/>
      <w:i/>
      <w:i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60">
    <w:name w:val="Основной текст + Интервал 0 pt;Масштаб 60%"/>
    <w:basedOn w:val="aa"/>
    <w:rsid w:val="00DD71CF"/>
    <w:rPr>
      <w:rFonts w:ascii="Trebuchet MS" w:eastAsia="Trebuchet MS" w:hAnsi="Trebuchet MS" w:cs="Trebuchet MS"/>
      <w:i/>
      <w:iCs/>
      <w:color w:val="000000"/>
      <w:spacing w:val="3"/>
      <w:w w:val="6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8pt0pt">
    <w:name w:val="Основной текст + 8 pt;Полужирный;Не курсив;Интервал 0 pt"/>
    <w:basedOn w:val="aa"/>
    <w:rsid w:val="00DD71C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0pt0">
    <w:name w:val="Основной текст + 8 pt;Интервал 0 pt"/>
    <w:basedOn w:val="aa"/>
    <w:rsid w:val="00DD71CF"/>
    <w:rPr>
      <w:rFonts w:ascii="Trebuchet MS" w:eastAsia="Trebuchet MS" w:hAnsi="Trebuchet MS" w:cs="Trebuchet MS"/>
      <w:i/>
      <w:iCs/>
      <w:color w:val="000000"/>
      <w:spacing w:val="1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Не курсив;Интервал 0 pt"/>
    <w:basedOn w:val="aa"/>
    <w:rsid w:val="00DD71CF"/>
    <w:rPr>
      <w:rFonts w:ascii="Trebuchet MS" w:eastAsia="Trebuchet MS" w:hAnsi="Trebuchet MS" w:cs="Trebuchet MS"/>
      <w:i/>
      <w:iCs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50">
    <w:name w:val="Основной текст + Интервал 0 pt;Масштаб 50%"/>
    <w:basedOn w:val="aa"/>
    <w:rsid w:val="00DD71CF"/>
    <w:rPr>
      <w:rFonts w:ascii="Trebuchet MS" w:eastAsia="Trebuchet MS" w:hAnsi="Trebuchet MS" w:cs="Trebuchet MS"/>
      <w:i/>
      <w:iCs/>
      <w:color w:val="000000"/>
      <w:spacing w:val="2"/>
      <w:w w:val="5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ad">
    <w:name w:val="Основной текст + Малые прописные"/>
    <w:basedOn w:val="aa"/>
    <w:rsid w:val="00DD71CF"/>
    <w:rPr>
      <w:rFonts w:ascii="Trebuchet MS" w:eastAsia="Trebuchet MS" w:hAnsi="Trebuchet MS" w:cs="Trebuchet MS"/>
      <w:i/>
      <w:iCs/>
      <w:smallCaps/>
      <w:color w:val="000000"/>
      <w:spacing w:val="4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-1pt">
    <w:name w:val="Основной текст + Не курсив;Интервал -1 pt"/>
    <w:basedOn w:val="aa"/>
    <w:rsid w:val="00DD71CF"/>
    <w:rPr>
      <w:rFonts w:ascii="Trebuchet MS" w:eastAsia="Trebuchet MS" w:hAnsi="Trebuchet MS" w:cs="Trebuchet MS"/>
      <w:i/>
      <w:iCs/>
      <w:color w:val="000000"/>
      <w:spacing w:val="-27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DD71C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1"/>
      <w:sz w:val="16"/>
      <w:szCs w:val="16"/>
      <w:lang w:eastAsia="en-US"/>
    </w:rPr>
  </w:style>
  <w:style w:type="paragraph" w:customStyle="1" w:styleId="3">
    <w:name w:val="Основной текст3"/>
    <w:basedOn w:val="a"/>
    <w:link w:val="aa"/>
    <w:rsid w:val="00DD71CF"/>
    <w:pPr>
      <w:widowControl w:val="0"/>
      <w:shd w:val="clear" w:color="auto" w:fill="FFFFFF"/>
      <w:spacing w:after="600" w:line="0" w:lineRule="atLeast"/>
      <w:ind w:hanging="540"/>
    </w:pPr>
    <w:rPr>
      <w:rFonts w:ascii="Trebuchet MS" w:eastAsia="Trebuchet MS" w:hAnsi="Trebuchet MS" w:cs="Trebuchet MS"/>
      <w:i/>
      <w:iCs/>
      <w:spacing w:val="4"/>
      <w:sz w:val="21"/>
      <w:szCs w:val="21"/>
      <w:lang w:eastAsia="en-US"/>
    </w:rPr>
  </w:style>
  <w:style w:type="paragraph" w:customStyle="1" w:styleId="501">
    <w:name w:val="Основной текст (50)"/>
    <w:basedOn w:val="a"/>
    <w:link w:val="500"/>
    <w:rsid w:val="00DD71CF"/>
    <w:pPr>
      <w:widowControl w:val="0"/>
      <w:shd w:val="clear" w:color="auto" w:fill="FFFFFF"/>
      <w:spacing w:line="0" w:lineRule="atLeast"/>
    </w:pPr>
    <w:rPr>
      <w:rFonts w:ascii="Arial" w:eastAsia="Arial" w:hAnsi="Arial" w:cs="Arial"/>
      <w:i/>
      <w:iCs/>
      <w:spacing w:val="7"/>
      <w:w w:val="70"/>
      <w:sz w:val="22"/>
      <w:szCs w:val="22"/>
      <w:lang w:val="en-US" w:eastAsia="en-US" w:bidi="en-US"/>
    </w:rPr>
  </w:style>
  <w:style w:type="paragraph" w:customStyle="1" w:styleId="100">
    <w:name w:val="Основной текст (10)"/>
    <w:basedOn w:val="a"/>
    <w:link w:val="10"/>
    <w:rsid w:val="00DD71C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7"/>
      <w:sz w:val="28"/>
      <w:szCs w:val="28"/>
      <w:lang w:eastAsia="en-US"/>
    </w:rPr>
  </w:style>
  <w:style w:type="paragraph" w:customStyle="1" w:styleId="140">
    <w:name w:val="Основной текст (14)"/>
    <w:basedOn w:val="a"/>
    <w:link w:val="14"/>
    <w:rsid w:val="00DD71C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-5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DD71C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340">
    <w:name w:val="Основной текст (34)"/>
    <w:basedOn w:val="a"/>
    <w:link w:val="34"/>
    <w:rsid w:val="00DD71CF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3"/>
      <w:sz w:val="11"/>
      <w:szCs w:val="11"/>
      <w:lang w:eastAsia="en-US"/>
    </w:rPr>
  </w:style>
  <w:style w:type="paragraph" w:customStyle="1" w:styleId="60">
    <w:name w:val="Основной текст (6)"/>
    <w:basedOn w:val="a"/>
    <w:link w:val="6"/>
    <w:rsid w:val="00DD71CF"/>
    <w:pPr>
      <w:widowControl w:val="0"/>
      <w:shd w:val="clear" w:color="auto" w:fill="FFFFFF"/>
      <w:spacing w:before="60" w:line="0" w:lineRule="atLeast"/>
      <w:ind w:hanging="120"/>
    </w:pPr>
    <w:rPr>
      <w:rFonts w:ascii="Trebuchet MS" w:eastAsia="Trebuchet MS" w:hAnsi="Trebuchet MS" w:cs="Trebuchet MS"/>
      <w:spacing w:val="5"/>
      <w:sz w:val="21"/>
      <w:szCs w:val="21"/>
      <w:lang w:eastAsia="en-US"/>
    </w:rPr>
  </w:style>
  <w:style w:type="paragraph" w:customStyle="1" w:styleId="ac">
    <w:name w:val="Колонтитул"/>
    <w:basedOn w:val="a"/>
    <w:link w:val="ab"/>
    <w:rsid w:val="00DD71C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6"/>
      <w:sz w:val="16"/>
      <w:szCs w:val="16"/>
      <w:lang w:eastAsia="en-US"/>
    </w:rPr>
  </w:style>
  <w:style w:type="character" w:customStyle="1" w:styleId="65pt0pt">
    <w:name w:val="Основной текст + 6;5 pt;Интервал 0 pt"/>
    <w:basedOn w:val="aa"/>
    <w:rsid w:val="00DD71CF"/>
    <w:rPr>
      <w:rFonts w:ascii="Trebuchet MS" w:eastAsia="Trebuchet MS" w:hAnsi="Trebuchet MS" w:cs="Trebuchet MS"/>
      <w:i/>
      <w:iCs/>
      <w:color w:val="000000"/>
      <w:spacing w:val="6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4pt4pt">
    <w:name w:val="Основной текст + 4 pt;Не курсив;Интервал 4 pt"/>
    <w:basedOn w:val="aa"/>
    <w:rsid w:val="00DD71CF"/>
    <w:rPr>
      <w:rFonts w:ascii="Trebuchet MS" w:eastAsia="Trebuchet MS" w:hAnsi="Trebuchet MS" w:cs="Trebuchet MS"/>
      <w:i/>
      <w:iCs/>
      <w:color w:val="000000"/>
      <w:spacing w:val="83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65pt0pt0">
    <w:name w:val="Основной текст + 6;5 pt;Полужирный;Не курсив;Интервал 0 pt"/>
    <w:basedOn w:val="aa"/>
    <w:rsid w:val="00DD71C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Sylfaen13pt0pt50">
    <w:name w:val="Основной текст + Sylfaen;13 pt;Интервал 0 pt;Масштаб 50%"/>
    <w:basedOn w:val="aa"/>
    <w:rsid w:val="00DD71CF"/>
    <w:rPr>
      <w:rFonts w:ascii="Sylfaen" w:eastAsia="Sylfaen" w:hAnsi="Sylfaen" w:cs="Sylfaen"/>
      <w:i/>
      <w:iCs/>
      <w:color w:val="000000"/>
      <w:spacing w:val="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pt0pt">
    <w:name w:val="Основной текст + 10 pt;Не курсив;Интервал 0 pt"/>
    <w:basedOn w:val="aa"/>
    <w:rsid w:val="00DD71CF"/>
    <w:rPr>
      <w:rFonts w:ascii="Trebuchet MS" w:eastAsia="Trebuchet MS" w:hAnsi="Trebuchet MS" w:cs="Trebuchet MS"/>
      <w:i/>
      <w:iCs/>
      <w:color w:val="000000"/>
      <w:spacing w:val="1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e">
    <w:name w:val="No Spacing"/>
    <w:link w:val="af"/>
    <w:uiPriority w:val="1"/>
    <w:qFormat/>
    <w:rsid w:val="00BB48D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Без интервала Знак"/>
    <w:link w:val="ae"/>
    <w:uiPriority w:val="1"/>
    <w:locked/>
    <w:rsid w:val="00BB48D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3D30-45EE-46A7-83F3-7BB6ABFA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Rita</cp:lastModifiedBy>
  <cp:revision>2</cp:revision>
  <cp:lastPrinted>2025-03-04T04:54:00Z</cp:lastPrinted>
  <dcterms:created xsi:type="dcterms:W3CDTF">2026-04-09T17:26:00Z</dcterms:created>
  <dcterms:modified xsi:type="dcterms:W3CDTF">2026-04-09T17:26:00Z</dcterms:modified>
</cp:coreProperties>
</file>