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8256E" w14:textId="3DC9EE44" w:rsidR="0020329E" w:rsidRPr="0020329E" w:rsidRDefault="0020329E" w:rsidP="0020329E">
      <w:pPr>
        <w:ind w:firstLine="708"/>
        <w:jc w:val="center"/>
        <w:rPr>
          <w:b/>
          <w:bCs/>
          <w:sz w:val="22"/>
          <w:szCs w:val="22"/>
        </w:rPr>
      </w:pPr>
      <w:r w:rsidRPr="00F6085B">
        <w:rPr>
          <w:b/>
          <w:bCs/>
          <w:sz w:val="22"/>
          <w:szCs w:val="22"/>
        </w:rPr>
        <w:t>Техническое задание</w:t>
      </w:r>
    </w:p>
    <w:p w14:paraId="4C448D37" w14:textId="68CF120F" w:rsidR="00250F35" w:rsidRPr="00250F35" w:rsidRDefault="00250F35" w:rsidP="00250F35">
      <w:pPr>
        <w:ind w:firstLine="708"/>
      </w:pPr>
    </w:p>
    <w:tbl>
      <w:tblPr>
        <w:tblStyle w:val="a4"/>
        <w:tblpPr w:leftFromText="180" w:rightFromText="180" w:vertAnchor="text" w:tblpX="-431" w:tblpY="1"/>
        <w:tblOverlap w:val="never"/>
        <w:tblW w:w="5303" w:type="pct"/>
        <w:tblLayout w:type="fixed"/>
        <w:tblLook w:val="04A0" w:firstRow="1" w:lastRow="0" w:firstColumn="1" w:lastColumn="0" w:noHBand="0" w:noVBand="1"/>
      </w:tblPr>
      <w:tblGrid>
        <w:gridCol w:w="422"/>
        <w:gridCol w:w="1702"/>
        <w:gridCol w:w="1415"/>
        <w:gridCol w:w="4394"/>
        <w:gridCol w:w="5621"/>
        <w:gridCol w:w="1471"/>
        <w:gridCol w:w="1468"/>
      </w:tblGrid>
      <w:tr w:rsidR="0030688E" w:rsidRPr="00E55516" w14:paraId="68E092F8" w14:textId="5FF65A9A" w:rsidTr="000856F7">
        <w:trPr>
          <w:trHeight w:val="20"/>
        </w:trPr>
        <w:tc>
          <w:tcPr>
            <w:tcW w:w="128" w:type="pct"/>
          </w:tcPr>
          <w:p w14:paraId="1C4513C8" w14:textId="77777777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№п/п</w:t>
            </w:r>
          </w:p>
        </w:tc>
        <w:tc>
          <w:tcPr>
            <w:tcW w:w="516" w:type="pct"/>
          </w:tcPr>
          <w:p w14:paraId="211495FB" w14:textId="77777777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Наименование</w:t>
            </w:r>
            <w:proofErr w:type="spellEnd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 xml:space="preserve"> </w:t>
            </w:r>
            <w:proofErr w:type="spellStart"/>
            <w:r w:rsidRPr="00E55516">
              <w:rPr>
                <w:rFonts w:eastAsia="SimSun"/>
                <w:b/>
                <w:bCs/>
                <w:color w:val="000000"/>
                <w:sz w:val="22"/>
                <w:szCs w:val="22"/>
                <w:lang w:val="en-US" w:eastAsia="zh-CN" w:bidi="ar"/>
              </w:rPr>
              <w:t>товара</w:t>
            </w:r>
            <w:proofErr w:type="spellEnd"/>
          </w:p>
        </w:tc>
        <w:tc>
          <w:tcPr>
            <w:tcW w:w="429" w:type="pct"/>
          </w:tcPr>
          <w:p w14:paraId="4C41717F" w14:textId="2E50A1ED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1332" w:type="pct"/>
          </w:tcPr>
          <w:p w14:paraId="2DCA8C1C" w14:textId="3CA976DB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E55516">
              <w:rPr>
                <w:b/>
                <w:bCs/>
                <w:sz w:val="22"/>
                <w:szCs w:val="22"/>
              </w:rPr>
              <w:t>Характеристики</w:t>
            </w:r>
          </w:p>
        </w:tc>
        <w:tc>
          <w:tcPr>
            <w:tcW w:w="1704" w:type="pct"/>
          </w:tcPr>
          <w:p w14:paraId="4E6DE46A" w14:textId="77777777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 w:rsidRPr="00E55516">
              <w:rPr>
                <w:b/>
                <w:bCs/>
                <w:sz w:val="22"/>
                <w:szCs w:val="22"/>
              </w:rPr>
              <w:t>Требования к товару</w:t>
            </w:r>
          </w:p>
        </w:tc>
        <w:tc>
          <w:tcPr>
            <w:tcW w:w="446" w:type="pct"/>
          </w:tcPr>
          <w:p w14:paraId="43171030" w14:textId="2E4A2EF8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Ед.изм</w:t>
            </w:r>
            <w:proofErr w:type="spellEnd"/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45" w:type="pct"/>
          </w:tcPr>
          <w:p w14:paraId="08FEC0E8" w14:textId="45B436F5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30688E" w:rsidRPr="00E55516" w14:paraId="31CA9FB4" w14:textId="52A0C279" w:rsidTr="000856F7">
        <w:trPr>
          <w:trHeight w:val="20"/>
        </w:trPr>
        <w:tc>
          <w:tcPr>
            <w:tcW w:w="128" w:type="pct"/>
          </w:tcPr>
          <w:p w14:paraId="0A73137B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16" w:type="pct"/>
            <w:vAlign w:val="bottom"/>
          </w:tcPr>
          <w:p w14:paraId="7BBF11EC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Кальция гипохлорит нейтральный</w:t>
            </w:r>
          </w:p>
          <w:p w14:paraId="6C1F8C6F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15B685A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ABEF911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B66001C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31EDA42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1A7F6A3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3AD8AD5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3B3C907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333B523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1B8BDE9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2ED471F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BEC59E5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ABD1CE4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70815A3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75C3A00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75A3DFA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C0891B6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FCAD08D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2AF9E78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65F34FE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D80AE1E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CA4976E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29" w:type="pct"/>
            <w:vAlign w:val="bottom"/>
          </w:tcPr>
          <w:p w14:paraId="602A4DF4" w14:textId="27AFD2A9" w:rsidR="0030688E" w:rsidRPr="00E55516" w:rsidRDefault="0072569C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72569C">
              <w:rPr>
                <w:sz w:val="22"/>
                <w:szCs w:val="22"/>
              </w:rPr>
              <w:t>20.13.32.110</w:t>
            </w:r>
            <w:bookmarkStart w:id="0" w:name="_GoBack"/>
            <w:bookmarkEnd w:id="0"/>
          </w:p>
        </w:tc>
        <w:tc>
          <w:tcPr>
            <w:tcW w:w="1332" w:type="pct"/>
          </w:tcPr>
          <w:p w14:paraId="41522B55" w14:textId="5531522C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  <w:vertAlign w:val="subscript"/>
              </w:rPr>
            </w:pPr>
            <w:r w:rsidRPr="00E55516">
              <w:rPr>
                <w:sz w:val="22"/>
                <w:szCs w:val="22"/>
              </w:rPr>
              <w:t xml:space="preserve">1.Химическая формула: </w:t>
            </w:r>
            <w:proofErr w:type="spellStart"/>
            <w:r w:rsidRPr="00E55516">
              <w:rPr>
                <w:sz w:val="22"/>
                <w:szCs w:val="22"/>
              </w:rPr>
              <w:t>Са</w:t>
            </w:r>
            <w:proofErr w:type="spellEnd"/>
            <w:r w:rsidRPr="00E55516">
              <w:rPr>
                <w:sz w:val="22"/>
                <w:szCs w:val="22"/>
              </w:rPr>
              <w:t>(С</w:t>
            </w:r>
            <w:proofErr w:type="spellStart"/>
            <w:r w:rsidRPr="00E55516">
              <w:rPr>
                <w:sz w:val="22"/>
                <w:szCs w:val="22"/>
                <w:lang w:val="en-US"/>
              </w:rPr>
              <w:t>lO</w:t>
            </w:r>
            <w:proofErr w:type="spellEnd"/>
            <w:r w:rsidRPr="00E55516">
              <w:rPr>
                <w:sz w:val="22"/>
                <w:szCs w:val="22"/>
              </w:rPr>
              <w:t>)</w:t>
            </w:r>
            <w:r w:rsidRPr="00E55516">
              <w:rPr>
                <w:sz w:val="22"/>
                <w:szCs w:val="22"/>
                <w:vertAlign w:val="subscript"/>
              </w:rPr>
              <w:t>2</w:t>
            </w:r>
          </w:p>
          <w:p w14:paraId="08552397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2.Описание: Порошкообразный продукт белого цвета или слабоокрашенный </w:t>
            </w:r>
            <w:r w:rsidRPr="00E55516">
              <w:rPr>
                <w:sz w:val="22"/>
                <w:szCs w:val="22"/>
              </w:rPr>
              <w:br/>
              <w:t>с выраженным запахом хлора.</w:t>
            </w:r>
          </w:p>
          <w:p w14:paraId="454304D0" w14:textId="7280B7AD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3.Массовая доля активного хлора, </w:t>
            </w:r>
            <w:proofErr w:type="gramStart"/>
            <w:r w:rsidRPr="00E55516">
              <w:rPr>
                <w:sz w:val="22"/>
                <w:szCs w:val="22"/>
              </w:rPr>
              <w:t>%:  не</w:t>
            </w:r>
            <w:proofErr w:type="gramEnd"/>
            <w:r w:rsidRPr="00E55516">
              <w:rPr>
                <w:sz w:val="22"/>
                <w:szCs w:val="22"/>
              </w:rPr>
              <w:t xml:space="preserve"> менее 45.</w:t>
            </w:r>
          </w:p>
          <w:p w14:paraId="371C78CE" w14:textId="615EF2C4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4. Массовая доля воды, </w:t>
            </w:r>
            <w:proofErr w:type="gramStart"/>
            <w:r w:rsidRPr="00E55516">
              <w:rPr>
                <w:sz w:val="22"/>
                <w:szCs w:val="22"/>
              </w:rPr>
              <w:t>%:</w:t>
            </w:r>
            <w:r w:rsidRPr="00E55516">
              <w:rPr>
                <w:color w:val="EE0000"/>
                <w:sz w:val="22"/>
                <w:szCs w:val="22"/>
              </w:rPr>
              <w:t xml:space="preserve"> </w:t>
            </w:r>
            <w:r w:rsidRPr="00E55516">
              <w:rPr>
                <w:sz w:val="22"/>
                <w:szCs w:val="22"/>
              </w:rPr>
              <w:t xml:space="preserve"> не</w:t>
            </w:r>
            <w:proofErr w:type="gramEnd"/>
            <w:r w:rsidRPr="00E55516">
              <w:rPr>
                <w:sz w:val="22"/>
                <w:szCs w:val="22"/>
              </w:rPr>
              <w:t xml:space="preserve"> более 10.</w:t>
            </w:r>
          </w:p>
          <w:p w14:paraId="5A533720" w14:textId="28BA5A4C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5. Массовая доля нерастворимого остатка, </w:t>
            </w:r>
            <w:proofErr w:type="gramStart"/>
            <w:r w:rsidRPr="00E55516">
              <w:rPr>
                <w:sz w:val="22"/>
                <w:szCs w:val="22"/>
              </w:rPr>
              <w:t>%:  не</w:t>
            </w:r>
            <w:proofErr w:type="gramEnd"/>
            <w:r w:rsidRPr="00E55516">
              <w:rPr>
                <w:sz w:val="22"/>
                <w:szCs w:val="22"/>
              </w:rPr>
              <w:t xml:space="preserve"> более 25.</w:t>
            </w:r>
          </w:p>
          <w:p w14:paraId="45769A9F" w14:textId="53381186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color w:val="EE0000"/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6. Коэффициент </w:t>
            </w:r>
            <w:proofErr w:type="spellStart"/>
            <w:proofErr w:type="gramStart"/>
            <w:r w:rsidRPr="00E55516">
              <w:rPr>
                <w:sz w:val="22"/>
                <w:szCs w:val="22"/>
              </w:rPr>
              <w:t>термостабильности</w:t>
            </w:r>
            <w:proofErr w:type="spellEnd"/>
            <w:r w:rsidRPr="00E55516">
              <w:rPr>
                <w:sz w:val="22"/>
                <w:szCs w:val="22"/>
              </w:rPr>
              <w:t>:</w:t>
            </w:r>
            <w:r w:rsidRPr="00E55516">
              <w:rPr>
                <w:color w:val="EE0000"/>
                <w:sz w:val="22"/>
                <w:szCs w:val="22"/>
              </w:rPr>
              <w:t xml:space="preserve"> </w:t>
            </w:r>
            <w:r w:rsidRPr="00E55516">
              <w:rPr>
                <w:sz w:val="22"/>
                <w:szCs w:val="22"/>
              </w:rPr>
              <w:t xml:space="preserve"> не</w:t>
            </w:r>
            <w:proofErr w:type="gramEnd"/>
            <w:r w:rsidRPr="00E55516">
              <w:rPr>
                <w:sz w:val="22"/>
                <w:szCs w:val="22"/>
              </w:rPr>
              <w:t xml:space="preserve"> менее 0,80.</w:t>
            </w:r>
          </w:p>
          <w:p w14:paraId="721690FD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7. Фасовка, пластиковая бочка: 50 кг</w:t>
            </w:r>
          </w:p>
        </w:tc>
        <w:tc>
          <w:tcPr>
            <w:tcW w:w="1704" w:type="pct"/>
          </w:tcPr>
          <w:p w14:paraId="66C521D5" w14:textId="77777777" w:rsidR="0030688E" w:rsidRPr="00E55516" w:rsidRDefault="0030688E" w:rsidP="0030688E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 xml:space="preserve">Поставляемый Товар должна иметь сертификат качества, паспорт безопасности, экспертное заключение о соответствии продукции Единым санитарно-эпидемиологическим и гигиеническим требованиям к товарам, подлежащим санитарно- эпидемиологическому надзору (контролю). </w:t>
            </w:r>
          </w:p>
          <w:p w14:paraId="33AFE62F" w14:textId="77777777" w:rsidR="0030688E" w:rsidRPr="00E55516" w:rsidRDefault="0030688E" w:rsidP="0030688E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Область применения - для дезинфекции сточных вод.</w:t>
            </w:r>
          </w:p>
          <w:p w14:paraId="7E1E71F0" w14:textId="77777777" w:rsidR="0030688E" w:rsidRPr="00E55516" w:rsidRDefault="0030688E" w:rsidP="0030688E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Качество Товара должны соответствовать назначению </w:t>
            </w:r>
            <w:r w:rsidRPr="00E55516">
              <w:rPr>
                <w:color w:val="000000"/>
                <w:sz w:val="22"/>
                <w:szCs w:val="22"/>
              </w:rPr>
              <w:t>Товара</w:t>
            </w:r>
            <w:r w:rsidRPr="00E55516">
              <w:rPr>
                <w:sz w:val="22"/>
                <w:szCs w:val="22"/>
              </w:rPr>
              <w:t xml:space="preserve">, требованиям, предъявляемым к техническим характеристикам </w:t>
            </w:r>
            <w:r w:rsidRPr="00E55516">
              <w:rPr>
                <w:color w:val="000000"/>
                <w:sz w:val="22"/>
                <w:szCs w:val="22"/>
              </w:rPr>
              <w:t xml:space="preserve">Товара, </w:t>
            </w:r>
            <w:r w:rsidRPr="00E55516">
              <w:rPr>
                <w:sz w:val="22"/>
                <w:szCs w:val="22"/>
              </w:rPr>
              <w:t xml:space="preserve">действующим в РФ стандартам </w:t>
            </w:r>
            <w:r w:rsidRPr="00E55516">
              <w:rPr>
                <w:sz w:val="22"/>
                <w:szCs w:val="22"/>
              </w:rPr>
              <w:br/>
              <w:t>и техническим условиям. Соответствие ГОСТ 25263-</w:t>
            </w:r>
            <w:proofErr w:type="gramStart"/>
            <w:r w:rsidRPr="00E55516">
              <w:rPr>
                <w:sz w:val="22"/>
                <w:szCs w:val="22"/>
              </w:rPr>
              <w:t>82  «</w:t>
            </w:r>
            <w:proofErr w:type="gramEnd"/>
            <w:r w:rsidRPr="00E55516">
              <w:rPr>
                <w:sz w:val="22"/>
                <w:szCs w:val="22"/>
              </w:rPr>
              <w:t>Кальция гипохлорит нейтральный. Технические условия».</w:t>
            </w:r>
          </w:p>
          <w:p w14:paraId="7105EE5C" w14:textId="77777777" w:rsidR="0030688E" w:rsidRPr="00E55516" w:rsidRDefault="0030688E" w:rsidP="003068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Поставщик несет ответственность за чистоту тары и гарантирует отсутствие посторонних веществ в </w:t>
            </w:r>
            <w:r w:rsidRPr="00E55516">
              <w:rPr>
                <w:color w:val="000000"/>
                <w:sz w:val="22"/>
                <w:szCs w:val="22"/>
              </w:rPr>
              <w:t>Товаре</w:t>
            </w:r>
            <w:r w:rsidRPr="00E55516">
              <w:rPr>
                <w:sz w:val="22"/>
                <w:szCs w:val="22"/>
              </w:rPr>
              <w:t>.</w:t>
            </w:r>
          </w:p>
          <w:p w14:paraId="0B96281A" w14:textId="77777777" w:rsidR="0030688E" w:rsidRPr="00E55516" w:rsidRDefault="0030688E" w:rsidP="0030688E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Остаточный срок годности товара на момент поставки должен быть не менее 80% с даты производства товара.</w:t>
            </w:r>
          </w:p>
          <w:p w14:paraId="1A8D177C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</w:p>
        </w:tc>
        <w:tc>
          <w:tcPr>
            <w:tcW w:w="446" w:type="pct"/>
          </w:tcPr>
          <w:p w14:paraId="2A071482" w14:textId="1C1A451D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445" w:type="pct"/>
          </w:tcPr>
          <w:p w14:paraId="7C518AEC" w14:textId="47190A3A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</w:tr>
      <w:tr w:rsidR="0030688E" w:rsidRPr="00E55516" w14:paraId="746CF356" w14:textId="649B4638" w:rsidTr="000856F7">
        <w:tc>
          <w:tcPr>
            <w:tcW w:w="128" w:type="pct"/>
          </w:tcPr>
          <w:p w14:paraId="633BE90C" w14:textId="3F1A4318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16" w:type="pct"/>
            <w:vAlign w:val="bottom"/>
          </w:tcPr>
          <w:p w14:paraId="6489F0F2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  <w:proofErr w:type="spellStart"/>
            <w:r w:rsidRPr="00E55516">
              <w:rPr>
                <w:color w:val="000000"/>
                <w:sz w:val="22"/>
                <w:szCs w:val="22"/>
              </w:rPr>
              <w:t>Флокулянт</w:t>
            </w:r>
            <w:proofErr w:type="spellEnd"/>
          </w:p>
          <w:p w14:paraId="1CE0D5E2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AB7B9C9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52360F8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2E971AB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888E5B9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A7BFC73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5DCAD53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31798ACD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7BDF679C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6A832AC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E2486E9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06E96B9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467750C7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9E389FE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67D49B1F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B2F66C8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53C9EC0B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7D7A97F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01634C6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7286A8A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18370BDC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045FBE1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291FD319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color w:val="000000"/>
                <w:sz w:val="22"/>
                <w:szCs w:val="22"/>
              </w:rPr>
            </w:pPr>
          </w:p>
          <w:p w14:paraId="0C6859E3" w14:textId="77777777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</w:p>
        </w:tc>
        <w:tc>
          <w:tcPr>
            <w:tcW w:w="429" w:type="pct"/>
            <w:vAlign w:val="bottom"/>
          </w:tcPr>
          <w:p w14:paraId="72CAF53A" w14:textId="430BF82A" w:rsidR="0030688E" w:rsidRPr="00E55516" w:rsidRDefault="0030688E" w:rsidP="000856F7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 w:rsidRPr="00632E9F">
              <w:rPr>
                <w:sz w:val="22"/>
                <w:szCs w:val="22"/>
              </w:rPr>
              <w:lastRenderedPageBreak/>
              <w:t>20.41.20.120</w:t>
            </w:r>
          </w:p>
        </w:tc>
        <w:tc>
          <w:tcPr>
            <w:tcW w:w="1332" w:type="pct"/>
          </w:tcPr>
          <w:p w14:paraId="1C09F9C9" w14:textId="15798AB5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1.  Тип </w:t>
            </w:r>
            <w:proofErr w:type="gramStart"/>
            <w:r w:rsidRPr="00E55516">
              <w:rPr>
                <w:sz w:val="22"/>
                <w:szCs w:val="22"/>
              </w:rPr>
              <w:t>активности:  Катионный</w:t>
            </w:r>
            <w:proofErr w:type="gramEnd"/>
            <w:r w:rsidRPr="00E55516">
              <w:rPr>
                <w:sz w:val="22"/>
                <w:szCs w:val="22"/>
              </w:rPr>
              <w:t>.</w:t>
            </w:r>
          </w:p>
          <w:p w14:paraId="52C98941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2.  Насыпная плотность, г/1000 см</w:t>
            </w:r>
            <w:proofErr w:type="gramStart"/>
            <w:r w:rsidRPr="00E55516">
              <w:rPr>
                <w:sz w:val="22"/>
                <w:szCs w:val="22"/>
                <w:vertAlign w:val="superscript"/>
              </w:rPr>
              <w:t>3</w:t>
            </w:r>
            <w:r w:rsidRPr="00E55516">
              <w:rPr>
                <w:sz w:val="22"/>
                <w:szCs w:val="22"/>
              </w:rPr>
              <w:t xml:space="preserve"> :</w:t>
            </w:r>
            <w:proofErr w:type="gramEnd"/>
            <w:r w:rsidRPr="00E55516">
              <w:rPr>
                <w:sz w:val="22"/>
                <w:szCs w:val="22"/>
              </w:rPr>
              <w:t xml:space="preserve"> в диапазоне с 550 до 750.</w:t>
            </w:r>
          </w:p>
          <w:p w14:paraId="368947A0" w14:textId="66C4481D" w:rsidR="0030688E" w:rsidRPr="00E55516" w:rsidRDefault="0030688E" w:rsidP="0030688E">
            <w:pPr>
              <w:tabs>
                <w:tab w:val="left" w:pos="1008"/>
              </w:tabs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3.  Гранулометрический состав, % </w:t>
            </w:r>
            <w:proofErr w:type="spellStart"/>
            <w:r w:rsidRPr="00E55516">
              <w:rPr>
                <w:sz w:val="22"/>
                <w:szCs w:val="22"/>
              </w:rPr>
              <w:t>мас</w:t>
            </w:r>
            <w:proofErr w:type="spellEnd"/>
            <w:r w:rsidRPr="00E55516">
              <w:rPr>
                <w:sz w:val="22"/>
                <w:szCs w:val="22"/>
              </w:rPr>
              <w:t xml:space="preserve">. гранул </w:t>
            </w:r>
            <w:proofErr w:type="gramStart"/>
            <w:r w:rsidRPr="00E55516">
              <w:rPr>
                <w:sz w:val="22"/>
                <w:szCs w:val="22"/>
              </w:rPr>
              <w:t>размером:  более</w:t>
            </w:r>
            <w:proofErr w:type="gramEnd"/>
            <w:r w:rsidRPr="00E55516">
              <w:rPr>
                <w:sz w:val="22"/>
                <w:szCs w:val="22"/>
              </w:rPr>
              <w:t xml:space="preserve"> 1250 мкм, %, не более 10,0 %;</w:t>
            </w:r>
          </w:p>
          <w:p w14:paraId="4B8D9945" w14:textId="77777777" w:rsidR="0030688E" w:rsidRPr="00E55516" w:rsidRDefault="0030688E" w:rsidP="0030688E">
            <w:pPr>
              <w:tabs>
                <w:tab w:val="left" w:pos="1008"/>
              </w:tabs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-100 мкм, %, не более 2,0 %.</w:t>
            </w:r>
          </w:p>
          <w:p w14:paraId="134F15EF" w14:textId="11794313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4.  объемная доля геля, см</w:t>
            </w:r>
            <w:r w:rsidRPr="00E55516">
              <w:rPr>
                <w:sz w:val="22"/>
                <w:szCs w:val="22"/>
                <w:vertAlign w:val="superscript"/>
              </w:rPr>
              <w:t>3</w:t>
            </w:r>
            <w:r w:rsidRPr="00E55516">
              <w:rPr>
                <w:sz w:val="22"/>
                <w:szCs w:val="22"/>
              </w:rPr>
              <w:t>/1000 см</w:t>
            </w:r>
            <w:proofErr w:type="gramStart"/>
            <w:r w:rsidRPr="00E55516">
              <w:rPr>
                <w:sz w:val="22"/>
                <w:szCs w:val="22"/>
                <w:vertAlign w:val="superscript"/>
              </w:rPr>
              <w:t>3</w:t>
            </w:r>
            <w:r w:rsidRPr="00E55516">
              <w:rPr>
                <w:sz w:val="22"/>
                <w:szCs w:val="22"/>
              </w:rPr>
              <w:t xml:space="preserve"> :</w:t>
            </w:r>
            <w:proofErr w:type="gramEnd"/>
            <w:r w:rsidRPr="00E55516">
              <w:rPr>
                <w:sz w:val="22"/>
                <w:szCs w:val="22"/>
              </w:rPr>
              <w:t xml:space="preserve"> не более 20,00.</w:t>
            </w:r>
          </w:p>
          <w:p w14:paraId="76E1F849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lastRenderedPageBreak/>
              <w:t xml:space="preserve">5.  массовая доля остаточного акриламида, </w:t>
            </w:r>
            <w:proofErr w:type="gramStart"/>
            <w:r w:rsidRPr="00E55516">
              <w:rPr>
                <w:sz w:val="22"/>
                <w:szCs w:val="22"/>
              </w:rPr>
              <w:t>%:  менее</w:t>
            </w:r>
            <w:proofErr w:type="gramEnd"/>
            <w:r w:rsidRPr="00E55516">
              <w:rPr>
                <w:sz w:val="22"/>
                <w:szCs w:val="22"/>
              </w:rPr>
              <w:t xml:space="preserve"> 0,100 %.</w:t>
            </w:r>
          </w:p>
          <w:p w14:paraId="42F34270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6.  Внешний </w:t>
            </w:r>
            <w:proofErr w:type="gramStart"/>
            <w:r w:rsidRPr="00E55516">
              <w:rPr>
                <w:sz w:val="22"/>
                <w:szCs w:val="22"/>
              </w:rPr>
              <w:t>вид:  Белый</w:t>
            </w:r>
            <w:proofErr w:type="gramEnd"/>
            <w:r w:rsidRPr="00E55516">
              <w:rPr>
                <w:sz w:val="22"/>
                <w:szCs w:val="22"/>
              </w:rPr>
              <w:t xml:space="preserve"> или желтоватый сыпучий порошок.</w:t>
            </w:r>
          </w:p>
          <w:p w14:paraId="605E227F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7.  динамическая вязкость 1 % раствора в 10% растворе </w:t>
            </w:r>
            <w:proofErr w:type="spellStart"/>
            <w:r w:rsidRPr="00E55516">
              <w:rPr>
                <w:sz w:val="22"/>
                <w:szCs w:val="22"/>
              </w:rPr>
              <w:t>NaCl</w:t>
            </w:r>
            <w:proofErr w:type="spellEnd"/>
            <w:r w:rsidRPr="00E55516">
              <w:rPr>
                <w:sz w:val="22"/>
                <w:szCs w:val="22"/>
              </w:rPr>
              <w:t>, мПа*</w:t>
            </w:r>
            <w:proofErr w:type="gramStart"/>
            <w:r w:rsidRPr="00E55516">
              <w:rPr>
                <w:sz w:val="22"/>
                <w:szCs w:val="22"/>
              </w:rPr>
              <w:t>с:  в</w:t>
            </w:r>
            <w:proofErr w:type="gramEnd"/>
            <w:r w:rsidRPr="00E55516">
              <w:rPr>
                <w:sz w:val="22"/>
                <w:szCs w:val="22"/>
              </w:rPr>
              <w:t xml:space="preserve"> диапазоне с 250 до 400 мПа*с.</w:t>
            </w:r>
          </w:p>
          <w:p w14:paraId="1A4D1BDB" w14:textId="3DA3694C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>8.  Фасовка , мешок: 25 кг.</w:t>
            </w:r>
          </w:p>
        </w:tc>
        <w:tc>
          <w:tcPr>
            <w:tcW w:w="1704" w:type="pct"/>
          </w:tcPr>
          <w:p w14:paraId="1BE06248" w14:textId="77777777" w:rsidR="0030688E" w:rsidRPr="00E55516" w:rsidRDefault="0030688E" w:rsidP="0030688E">
            <w:pPr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lastRenderedPageBreak/>
              <w:t xml:space="preserve">Требования к качеству поставляемого товара, его безопасности: поставляемый товар должен быть новым, без дефектов материала, качество товара должно соответствовать ГОСТ, ТУ, СанПиН, иным нормативным документам, нормам безопасности, действующим в Российской Федерации на аналогичную и подобную продукцию. Качество товара должно подтверждаться сертификатами качества или декларациями о соответствии, в случае если такой товар подлежит обязательной сертификации или декларированию. </w:t>
            </w:r>
            <w:r w:rsidRPr="00E55516">
              <w:rPr>
                <w:sz w:val="22"/>
                <w:szCs w:val="22"/>
              </w:rPr>
              <w:lastRenderedPageBreak/>
              <w:t>Поставщик гарантирует качество поставляемого товара, правильные условия его хранения и своевременность поставки. Поставщик должен гарантировать безопасность поставляемого товара для здоровья человека в соответствии с действующими стандартами и нормами, утвержденными на данный вид товара.</w:t>
            </w:r>
          </w:p>
          <w:p w14:paraId="0A2736F5" w14:textId="77777777" w:rsidR="0030688E" w:rsidRPr="00E55516" w:rsidRDefault="0030688E" w:rsidP="0030688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E55516">
              <w:rPr>
                <w:sz w:val="22"/>
                <w:szCs w:val="22"/>
              </w:rPr>
              <w:t xml:space="preserve">Поставщик несет ответственность за чистоту упаковки и гарантирует отсутствие посторонних веществ в </w:t>
            </w:r>
            <w:r w:rsidRPr="00E55516">
              <w:rPr>
                <w:color w:val="000000"/>
                <w:sz w:val="22"/>
                <w:szCs w:val="22"/>
              </w:rPr>
              <w:t>Товаре</w:t>
            </w:r>
            <w:r w:rsidRPr="00E55516">
              <w:rPr>
                <w:sz w:val="22"/>
                <w:szCs w:val="22"/>
              </w:rPr>
              <w:t>.</w:t>
            </w:r>
          </w:p>
          <w:p w14:paraId="1D73FD78" w14:textId="4F826A2C" w:rsidR="0030688E" w:rsidRDefault="0030688E" w:rsidP="0030688E">
            <w:pPr>
              <w:jc w:val="both"/>
              <w:rPr>
                <w:color w:val="000000"/>
                <w:sz w:val="22"/>
                <w:szCs w:val="22"/>
              </w:rPr>
            </w:pPr>
            <w:r w:rsidRPr="00E55516">
              <w:rPr>
                <w:color w:val="000000"/>
                <w:sz w:val="22"/>
                <w:szCs w:val="22"/>
              </w:rPr>
              <w:t>Остаточный срок годности товара на момент поставки должен быть не менее 80% с даты производства товара.</w:t>
            </w:r>
          </w:p>
          <w:p w14:paraId="59300A00" w14:textId="77777777" w:rsidR="0030688E" w:rsidRPr="00E55516" w:rsidRDefault="0030688E" w:rsidP="0030688E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1B32517D" w14:textId="77777777" w:rsidR="0030688E" w:rsidRPr="00E55516" w:rsidRDefault="0030688E" w:rsidP="0030688E">
            <w:pPr>
              <w:keepNext/>
              <w:tabs>
                <w:tab w:val="left" w:pos="7470"/>
              </w:tabs>
              <w:outlineLvl w:val="1"/>
              <w:rPr>
                <w:sz w:val="22"/>
                <w:szCs w:val="22"/>
              </w:rPr>
            </w:pPr>
          </w:p>
        </w:tc>
        <w:tc>
          <w:tcPr>
            <w:tcW w:w="446" w:type="pct"/>
          </w:tcPr>
          <w:p w14:paraId="1AA2F596" w14:textId="6A86E26D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кг</w:t>
            </w:r>
          </w:p>
        </w:tc>
        <w:tc>
          <w:tcPr>
            <w:tcW w:w="445" w:type="pct"/>
          </w:tcPr>
          <w:p w14:paraId="33E1C8A8" w14:textId="0747FEA3" w:rsidR="0030688E" w:rsidRPr="00E55516" w:rsidRDefault="0030688E" w:rsidP="0030688E">
            <w:pPr>
              <w:keepNext/>
              <w:tabs>
                <w:tab w:val="left" w:pos="7470"/>
              </w:tabs>
              <w:jc w:val="center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</w:tbl>
    <w:p w14:paraId="2E1B62A0" w14:textId="77777777" w:rsidR="00037E55" w:rsidRPr="000E1661" w:rsidRDefault="00037E55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p w14:paraId="5EF06113" w14:textId="77777777" w:rsidR="00257E86" w:rsidRPr="00C04B55" w:rsidRDefault="00257E86" w:rsidP="00C04B55"/>
    <w:sectPr w:rsidR="00257E86" w:rsidRPr="00C04B55" w:rsidSect="00632E9F">
      <w:pgSz w:w="16838" w:h="11906" w:orient="landscape"/>
      <w:pgMar w:top="851" w:right="709" w:bottom="850" w:left="56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aramondNarrowC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3965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871262"/>
    <w:multiLevelType w:val="multilevel"/>
    <w:tmpl w:val="F4841490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CA58EE"/>
    <w:multiLevelType w:val="multilevel"/>
    <w:tmpl w:val="EA54601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3" w15:restartNumberingAfterBreak="0">
    <w:nsid w:val="27535D55"/>
    <w:multiLevelType w:val="hybridMultilevel"/>
    <w:tmpl w:val="7980B1D6"/>
    <w:lvl w:ilvl="0" w:tplc="F9ACE116">
      <w:start w:val="1"/>
      <w:numFmt w:val="decimal"/>
      <w:lvlText w:val="%1."/>
      <w:lvlJc w:val="left"/>
      <w:pPr>
        <w:ind w:left="217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" w15:restartNumberingAfterBreak="0">
    <w:nsid w:val="29C47CA0"/>
    <w:multiLevelType w:val="multilevel"/>
    <w:tmpl w:val="DFDC9AF2"/>
    <w:numStyleLink w:val="C"/>
  </w:abstractNum>
  <w:abstractNum w:abstractNumId="5" w15:restartNumberingAfterBreak="0">
    <w:nsid w:val="29DF0C46"/>
    <w:multiLevelType w:val="hybridMultilevel"/>
    <w:tmpl w:val="A1E8B0A8"/>
    <w:lvl w:ilvl="0" w:tplc="C3DEBF76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313BD9"/>
    <w:multiLevelType w:val="hybridMultilevel"/>
    <w:tmpl w:val="4FC8034A"/>
    <w:lvl w:ilvl="0" w:tplc="79F656D6">
      <w:start w:val="1"/>
      <w:numFmt w:val="decimal"/>
      <w:lvlText w:val="3.%1"/>
      <w:lvlJc w:val="left"/>
      <w:pPr>
        <w:ind w:left="8582" w:hanging="360"/>
      </w:pPr>
      <w:rPr>
        <w:rFonts w:hint="default"/>
      </w:rPr>
    </w:lvl>
    <w:lvl w:ilvl="1" w:tplc="B5CCC25A">
      <w:start w:val="1"/>
      <w:numFmt w:val="lowerLetter"/>
      <w:lvlText w:val="%2."/>
      <w:lvlJc w:val="left"/>
      <w:pPr>
        <w:ind w:left="5550" w:hanging="360"/>
      </w:pPr>
    </w:lvl>
    <w:lvl w:ilvl="2" w:tplc="69A44054">
      <w:start w:val="1"/>
      <w:numFmt w:val="lowerRoman"/>
      <w:lvlText w:val="%3."/>
      <w:lvlJc w:val="right"/>
      <w:pPr>
        <w:ind w:left="6270" w:hanging="180"/>
      </w:pPr>
    </w:lvl>
    <w:lvl w:ilvl="3" w:tplc="60F88080">
      <w:start w:val="1"/>
      <w:numFmt w:val="decimal"/>
      <w:lvlText w:val="%4."/>
      <w:lvlJc w:val="left"/>
      <w:pPr>
        <w:ind w:left="6990" w:hanging="360"/>
      </w:pPr>
    </w:lvl>
    <w:lvl w:ilvl="4" w:tplc="1BD2C682">
      <w:start w:val="1"/>
      <w:numFmt w:val="lowerLetter"/>
      <w:lvlText w:val="%5."/>
      <w:lvlJc w:val="left"/>
      <w:pPr>
        <w:ind w:left="7710" w:hanging="360"/>
      </w:pPr>
    </w:lvl>
    <w:lvl w:ilvl="5" w:tplc="13062382">
      <w:start w:val="1"/>
      <w:numFmt w:val="lowerRoman"/>
      <w:lvlText w:val="%6."/>
      <w:lvlJc w:val="right"/>
      <w:pPr>
        <w:ind w:left="8430" w:hanging="180"/>
      </w:pPr>
    </w:lvl>
    <w:lvl w:ilvl="6" w:tplc="7B5E579A">
      <w:start w:val="1"/>
      <w:numFmt w:val="decimal"/>
      <w:lvlText w:val="%7."/>
      <w:lvlJc w:val="left"/>
      <w:pPr>
        <w:ind w:left="9150" w:hanging="360"/>
      </w:pPr>
    </w:lvl>
    <w:lvl w:ilvl="7" w:tplc="17A8099A">
      <w:start w:val="1"/>
      <w:numFmt w:val="lowerLetter"/>
      <w:lvlText w:val="%8."/>
      <w:lvlJc w:val="left"/>
      <w:pPr>
        <w:ind w:left="9870" w:hanging="360"/>
      </w:pPr>
    </w:lvl>
    <w:lvl w:ilvl="8" w:tplc="924E2434">
      <w:start w:val="1"/>
      <w:numFmt w:val="lowerRoman"/>
      <w:lvlText w:val="%9."/>
      <w:lvlJc w:val="right"/>
      <w:pPr>
        <w:ind w:left="10590" w:hanging="180"/>
      </w:pPr>
    </w:lvl>
  </w:abstractNum>
  <w:abstractNum w:abstractNumId="7" w15:restartNumberingAfterBreak="0">
    <w:nsid w:val="315249AC"/>
    <w:multiLevelType w:val="hybridMultilevel"/>
    <w:tmpl w:val="063EE9F4"/>
    <w:lvl w:ilvl="0" w:tplc="C3DEBF76">
      <w:start w:val="1"/>
      <w:numFmt w:val="decimal"/>
      <w:lvlText w:val="%1."/>
      <w:lvlJc w:val="left"/>
      <w:pPr>
        <w:ind w:left="2847" w:hanging="360"/>
      </w:pPr>
    </w:lvl>
    <w:lvl w:ilvl="1" w:tplc="D0BC5C74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9156D2"/>
    <w:multiLevelType w:val="hybridMultilevel"/>
    <w:tmpl w:val="F098A17E"/>
    <w:lvl w:ilvl="0" w:tplc="D9C6217A">
      <w:start w:val="11"/>
      <w:numFmt w:val="decimal"/>
      <w:lvlText w:val="%1"/>
      <w:lvlJc w:val="left"/>
      <w:pPr>
        <w:ind w:left="1572" w:hanging="360"/>
      </w:pPr>
      <w:rPr>
        <w:rFonts w:hint="default"/>
      </w:rPr>
    </w:lvl>
    <w:lvl w:ilvl="1" w:tplc="AE7A201C">
      <w:start w:val="1"/>
      <w:numFmt w:val="lowerLetter"/>
      <w:lvlText w:val="%2."/>
      <w:lvlJc w:val="left"/>
      <w:pPr>
        <w:ind w:left="2292" w:hanging="360"/>
      </w:pPr>
    </w:lvl>
    <w:lvl w:ilvl="2" w:tplc="2020F4B6">
      <w:start w:val="1"/>
      <w:numFmt w:val="lowerRoman"/>
      <w:lvlText w:val="%3."/>
      <w:lvlJc w:val="right"/>
      <w:pPr>
        <w:ind w:left="3012" w:hanging="180"/>
      </w:pPr>
    </w:lvl>
    <w:lvl w:ilvl="3" w:tplc="95C41BAA">
      <w:start w:val="1"/>
      <w:numFmt w:val="decimal"/>
      <w:lvlText w:val="%4."/>
      <w:lvlJc w:val="left"/>
      <w:pPr>
        <w:ind w:left="3732" w:hanging="360"/>
      </w:pPr>
    </w:lvl>
    <w:lvl w:ilvl="4" w:tplc="CC241BC2">
      <w:start w:val="1"/>
      <w:numFmt w:val="lowerLetter"/>
      <w:lvlText w:val="%5."/>
      <w:lvlJc w:val="left"/>
      <w:pPr>
        <w:ind w:left="4452" w:hanging="360"/>
      </w:pPr>
    </w:lvl>
    <w:lvl w:ilvl="5" w:tplc="5EE4C3E8">
      <w:start w:val="1"/>
      <w:numFmt w:val="lowerRoman"/>
      <w:lvlText w:val="%6."/>
      <w:lvlJc w:val="right"/>
      <w:pPr>
        <w:ind w:left="5172" w:hanging="180"/>
      </w:pPr>
    </w:lvl>
    <w:lvl w:ilvl="6" w:tplc="2FCE7BF6">
      <w:start w:val="1"/>
      <w:numFmt w:val="decimal"/>
      <w:lvlText w:val="%7."/>
      <w:lvlJc w:val="left"/>
      <w:pPr>
        <w:ind w:left="5892" w:hanging="360"/>
      </w:pPr>
    </w:lvl>
    <w:lvl w:ilvl="7" w:tplc="0CC086D0">
      <w:start w:val="1"/>
      <w:numFmt w:val="lowerLetter"/>
      <w:lvlText w:val="%8."/>
      <w:lvlJc w:val="left"/>
      <w:pPr>
        <w:ind w:left="6612" w:hanging="360"/>
      </w:pPr>
    </w:lvl>
    <w:lvl w:ilvl="8" w:tplc="6942967E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9E953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0B0293"/>
    <w:multiLevelType w:val="multilevel"/>
    <w:tmpl w:val="D646E5EA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C04FC8"/>
    <w:multiLevelType w:val="hybridMultilevel"/>
    <w:tmpl w:val="2A0206EE"/>
    <w:lvl w:ilvl="0" w:tplc="254AD750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2" w15:restartNumberingAfterBreak="0">
    <w:nsid w:val="42BE299C"/>
    <w:multiLevelType w:val="multilevel"/>
    <w:tmpl w:val="DFDC9AF2"/>
    <w:styleLink w:val="C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41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985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255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311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3686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253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820"/>
      </w:pPr>
      <w:rPr>
        <w:rFonts w:hint="default"/>
      </w:rPr>
    </w:lvl>
  </w:abstractNum>
  <w:abstractNum w:abstractNumId="13" w15:restartNumberingAfterBreak="0">
    <w:nsid w:val="447C19C7"/>
    <w:multiLevelType w:val="hybridMultilevel"/>
    <w:tmpl w:val="0414B1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52F4CE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6A97FA3"/>
    <w:multiLevelType w:val="multilevel"/>
    <w:tmpl w:val="DFDC9AF2"/>
    <w:numStyleLink w:val="C"/>
  </w:abstractNum>
  <w:abstractNum w:abstractNumId="16" w15:restartNumberingAfterBreak="0">
    <w:nsid w:val="48471B52"/>
    <w:multiLevelType w:val="hybridMultilevel"/>
    <w:tmpl w:val="A5BC9BF4"/>
    <w:lvl w:ilvl="0" w:tplc="5130F798">
      <w:start w:val="9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464EAA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CAC3A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FE2B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A0CD3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C6BF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E6A1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B0D7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9638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F37E88"/>
    <w:multiLevelType w:val="hybridMultilevel"/>
    <w:tmpl w:val="2C2E2F56"/>
    <w:lvl w:ilvl="0" w:tplc="6A80385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76627C7"/>
    <w:multiLevelType w:val="multilevel"/>
    <w:tmpl w:val="DFDC9AF2"/>
    <w:numStyleLink w:val="C"/>
  </w:abstractNum>
  <w:abstractNum w:abstractNumId="19" w15:restartNumberingAfterBreak="0">
    <w:nsid w:val="5E105E87"/>
    <w:multiLevelType w:val="hybridMultilevel"/>
    <w:tmpl w:val="84A8ADC8"/>
    <w:lvl w:ilvl="0" w:tplc="735E6D9E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0" w15:restartNumberingAfterBreak="0">
    <w:nsid w:val="67864AC4"/>
    <w:multiLevelType w:val="hybridMultilevel"/>
    <w:tmpl w:val="0A523B70"/>
    <w:lvl w:ilvl="0" w:tplc="A0D0E81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372F966">
      <w:start w:val="1"/>
      <w:numFmt w:val="lowerLetter"/>
      <w:lvlText w:val="%2."/>
      <w:lvlJc w:val="left"/>
      <w:pPr>
        <w:ind w:left="1800" w:hanging="360"/>
      </w:pPr>
    </w:lvl>
    <w:lvl w:ilvl="2" w:tplc="7C2C404C">
      <w:start w:val="1"/>
      <w:numFmt w:val="lowerRoman"/>
      <w:lvlText w:val="%3."/>
      <w:lvlJc w:val="right"/>
      <w:pPr>
        <w:ind w:left="2520" w:hanging="180"/>
      </w:pPr>
    </w:lvl>
    <w:lvl w:ilvl="3" w:tplc="088401EC">
      <w:start w:val="1"/>
      <w:numFmt w:val="decimal"/>
      <w:lvlText w:val="%4."/>
      <w:lvlJc w:val="left"/>
      <w:pPr>
        <w:ind w:left="3240" w:hanging="360"/>
      </w:pPr>
    </w:lvl>
    <w:lvl w:ilvl="4" w:tplc="FE1ACFF0">
      <w:start w:val="1"/>
      <w:numFmt w:val="lowerLetter"/>
      <w:lvlText w:val="%5."/>
      <w:lvlJc w:val="left"/>
      <w:pPr>
        <w:ind w:left="3960" w:hanging="360"/>
      </w:pPr>
    </w:lvl>
    <w:lvl w:ilvl="5" w:tplc="E7A43EBC">
      <w:start w:val="1"/>
      <w:numFmt w:val="lowerRoman"/>
      <w:lvlText w:val="%6."/>
      <w:lvlJc w:val="right"/>
      <w:pPr>
        <w:ind w:left="4680" w:hanging="180"/>
      </w:pPr>
    </w:lvl>
    <w:lvl w:ilvl="6" w:tplc="0632F5C4">
      <w:start w:val="1"/>
      <w:numFmt w:val="decimal"/>
      <w:lvlText w:val="%7."/>
      <w:lvlJc w:val="left"/>
      <w:pPr>
        <w:ind w:left="5400" w:hanging="360"/>
      </w:pPr>
    </w:lvl>
    <w:lvl w:ilvl="7" w:tplc="1ADE2042">
      <w:start w:val="1"/>
      <w:numFmt w:val="lowerLetter"/>
      <w:lvlText w:val="%8."/>
      <w:lvlJc w:val="left"/>
      <w:pPr>
        <w:ind w:left="6120" w:hanging="360"/>
      </w:pPr>
    </w:lvl>
    <w:lvl w:ilvl="8" w:tplc="0EE2614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853C8E"/>
    <w:multiLevelType w:val="multilevel"/>
    <w:tmpl w:val="DFDC9AF2"/>
    <w:numStyleLink w:val="C"/>
  </w:abstractNum>
  <w:abstractNum w:abstractNumId="22" w15:restartNumberingAfterBreak="0">
    <w:nsid w:val="742A469D"/>
    <w:multiLevelType w:val="multilevel"/>
    <w:tmpl w:val="0419001D"/>
    <w:numStyleLink w:val="a"/>
  </w:abstractNum>
  <w:abstractNum w:abstractNumId="23" w15:restartNumberingAfterBreak="0">
    <w:nsid w:val="7BA702E7"/>
    <w:multiLevelType w:val="multilevel"/>
    <w:tmpl w:val="0419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331206"/>
    <w:multiLevelType w:val="multilevel"/>
    <w:tmpl w:val="3884AEE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8" w:hanging="360"/>
      </w:pPr>
      <w:rPr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436" w:hanging="720"/>
      </w:pPr>
    </w:lvl>
    <w:lvl w:ilvl="3">
      <w:start w:val="1"/>
      <w:numFmt w:val="decimal"/>
      <w:lvlText w:val="%1.%2.%3.%4"/>
      <w:lvlJc w:val="left"/>
      <w:pPr>
        <w:ind w:left="294" w:hanging="720"/>
      </w:pPr>
    </w:lvl>
    <w:lvl w:ilvl="4">
      <w:start w:val="1"/>
      <w:numFmt w:val="decimal"/>
      <w:lvlText w:val="%1.%2.%3.%4.%5"/>
      <w:lvlJc w:val="left"/>
      <w:pPr>
        <w:ind w:left="512" w:hanging="1080"/>
      </w:pPr>
    </w:lvl>
    <w:lvl w:ilvl="5">
      <w:start w:val="1"/>
      <w:numFmt w:val="decimal"/>
      <w:lvlText w:val="%1.%2.%3.%4.%5.%6"/>
      <w:lvlJc w:val="left"/>
      <w:pPr>
        <w:ind w:left="370" w:hanging="1080"/>
      </w:pPr>
    </w:lvl>
    <w:lvl w:ilvl="6">
      <w:start w:val="1"/>
      <w:numFmt w:val="decimal"/>
      <w:lvlText w:val="%1.%2.%3.%4.%5.%6.%7"/>
      <w:lvlJc w:val="left"/>
      <w:pPr>
        <w:ind w:left="588" w:hanging="1440"/>
      </w:pPr>
    </w:lvl>
    <w:lvl w:ilvl="7">
      <w:start w:val="1"/>
      <w:numFmt w:val="decimal"/>
      <w:lvlText w:val="%1.%2.%3.%4.%5.%6.%7.%8"/>
      <w:lvlJc w:val="left"/>
      <w:pPr>
        <w:ind w:left="446" w:hanging="1440"/>
      </w:pPr>
    </w:lvl>
    <w:lvl w:ilvl="8">
      <w:start w:val="1"/>
      <w:numFmt w:val="decimal"/>
      <w:lvlText w:val="%1.%2.%3.%4.%5.%6.%7.%8.%9"/>
      <w:lvlJc w:val="left"/>
      <w:pPr>
        <w:ind w:left="304" w:hanging="1440"/>
      </w:p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11"/>
  </w:num>
  <w:num w:numId="5">
    <w:abstractNumId w:val="19"/>
  </w:num>
  <w:num w:numId="6">
    <w:abstractNumId w:val="3"/>
  </w:num>
  <w:num w:numId="7">
    <w:abstractNumId w:val="9"/>
  </w:num>
  <w:num w:numId="8">
    <w:abstractNumId w:val="13"/>
  </w:num>
  <w:num w:numId="9">
    <w:abstractNumId w:val="0"/>
  </w:num>
  <w:num w:numId="10">
    <w:abstractNumId w:val="23"/>
  </w:num>
  <w:num w:numId="11">
    <w:abstractNumId w:val="22"/>
  </w:num>
  <w:num w:numId="12">
    <w:abstractNumId w:val="14"/>
  </w:num>
  <w:num w:numId="13">
    <w:abstractNumId w:val="4"/>
  </w:num>
  <w:num w:numId="14">
    <w:abstractNumId w:val="12"/>
  </w:num>
  <w:num w:numId="15">
    <w:abstractNumId w:val="18"/>
  </w:num>
  <w:num w:numId="16">
    <w:abstractNumId w:val="15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21"/>
  </w:num>
  <w:num w:numId="26">
    <w:abstractNumId w:val="24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20"/>
  </w:num>
  <w:num w:numId="31">
    <w:abstractNumId w:val="16"/>
  </w:num>
  <w:num w:numId="32">
    <w:abstractNumId w:val="1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2"/>
    <w:rsid w:val="00037E55"/>
    <w:rsid w:val="00044407"/>
    <w:rsid w:val="00073A75"/>
    <w:rsid w:val="000856F7"/>
    <w:rsid w:val="00101B16"/>
    <w:rsid w:val="00105635"/>
    <w:rsid w:val="00120A85"/>
    <w:rsid w:val="00153615"/>
    <w:rsid w:val="001751CC"/>
    <w:rsid w:val="001D3EE1"/>
    <w:rsid w:val="0020329E"/>
    <w:rsid w:val="00250F35"/>
    <w:rsid w:val="002513F8"/>
    <w:rsid w:val="00257E86"/>
    <w:rsid w:val="0026071E"/>
    <w:rsid w:val="002D30B8"/>
    <w:rsid w:val="002D5CF0"/>
    <w:rsid w:val="002F20B3"/>
    <w:rsid w:val="0030688E"/>
    <w:rsid w:val="00360DA0"/>
    <w:rsid w:val="003A73D8"/>
    <w:rsid w:val="003E5020"/>
    <w:rsid w:val="00410B0F"/>
    <w:rsid w:val="004D75BD"/>
    <w:rsid w:val="00572FE0"/>
    <w:rsid w:val="00573121"/>
    <w:rsid w:val="005F772B"/>
    <w:rsid w:val="00624225"/>
    <w:rsid w:val="00632E9F"/>
    <w:rsid w:val="006F753E"/>
    <w:rsid w:val="0071592B"/>
    <w:rsid w:val="0072569C"/>
    <w:rsid w:val="0073285A"/>
    <w:rsid w:val="00746E4B"/>
    <w:rsid w:val="00786A5A"/>
    <w:rsid w:val="007A0A0F"/>
    <w:rsid w:val="007A54A7"/>
    <w:rsid w:val="007D1CB3"/>
    <w:rsid w:val="007E5DF1"/>
    <w:rsid w:val="007F137E"/>
    <w:rsid w:val="008C5B24"/>
    <w:rsid w:val="00911292"/>
    <w:rsid w:val="0098492D"/>
    <w:rsid w:val="009920CA"/>
    <w:rsid w:val="00A5205C"/>
    <w:rsid w:val="00A54D23"/>
    <w:rsid w:val="00A81248"/>
    <w:rsid w:val="00AC05C2"/>
    <w:rsid w:val="00AE1923"/>
    <w:rsid w:val="00AE4237"/>
    <w:rsid w:val="00AF4F03"/>
    <w:rsid w:val="00B176C0"/>
    <w:rsid w:val="00BF0321"/>
    <w:rsid w:val="00C04B55"/>
    <w:rsid w:val="00C35771"/>
    <w:rsid w:val="00C50E2A"/>
    <w:rsid w:val="00C52B66"/>
    <w:rsid w:val="00C82A92"/>
    <w:rsid w:val="00D76DDE"/>
    <w:rsid w:val="00DC6EBB"/>
    <w:rsid w:val="00E16338"/>
    <w:rsid w:val="00E273A4"/>
    <w:rsid w:val="00E45932"/>
    <w:rsid w:val="00E55516"/>
    <w:rsid w:val="00F16379"/>
    <w:rsid w:val="00F36138"/>
    <w:rsid w:val="00F6085B"/>
    <w:rsid w:val="00F67A02"/>
    <w:rsid w:val="00F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C4FFD"/>
  <w15:chartTrackingRefBased/>
  <w15:docId w15:val="{C74D2243-7AB5-44B4-B2E1-139E260C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360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 w:qFormat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7E55"/>
    <w:pPr>
      <w:spacing w:after="0" w:line="240" w:lineRule="auto"/>
      <w:ind w:left="0"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7F13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qFormat/>
    <w:rsid w:val="007F1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qFormat/>
    <w:rsid w:val="007F13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next w:val="a0"/>
    <w:link w:val="40"/>
    <w:uiPriority w:val="9"/>
    <w:semiHidden/>
    <w:qFormat/>
    <w:rsid w:val="00C82A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qFormat/>
    <w:rsid w:val="00C82A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qFormat/>
    <w:rsid w:val="00C82A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qFormat/>
    <w:rsid w:val="00C82A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qFormat/>
    <w:rsid w:val="00C82A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qFormat/>
    <w:rsid w:val="00C82A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qFormat/>
    <w:rsid w:val="00573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">
    <w:name w:val="!H1!"/>
    <w:basedOn w:val="1"/>
    <w:next w:val="a5"/>
    <w:link w:val="H1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  <w:lang w:val="en-US"/>
    </w:rPr>
  </w:style>
  <w:style w:type="paragraph" w:customStyle="1" w:styleId="H2">
    <w:name w:val="!H2!"/>
    <w:basedOn w:val="2"/>
    <w:next w:val="a5"/>
    <w:link w:val="H2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H10">
    <w:name w:val="!H1! Знак"/>
    <w:basedOn w:val="a1"/>
    <w:link w:val="H1"/>
    <w:rsid w:val="002D30B8"/>
    <w:rPr>
      <w:rFonts w:eastAsiaTheme="majorEastAsia" w:cstheme="majorBidi"/>
      <w:b/>
      <w:szCs w:val="32"/>
      <w:lang w:val="en-US"/>
    </w:rPr>
  </w:style>
  <w:style w:type="character" w:customStyle="1" w:styleId="10">
    <w:name w:val="Заголовок 1 Знак"/>
    <w:basedOn w:val="a1"/>
    <w:link w:val="1"/>
    <w:qFormat/>
    <w:rsid w:val="007F13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3">
    <w:name w:val="!H3!"/>
    <w:basedOn w:val="3"/>
    <w:next w:val="a5"/>
    <w:link w:val="H30"/>
    <w:qFormat/>
    <w:rsid w:val="002D30B8"/>
    <w:pPr>
      <w:spacing w:before="200" w:after="200"/>
      <w:ind w:firstLine="851"/>
    </w:pPr>
    <w:rPr>
      <w:rFonts w:ascii="Times New Roman" w:hAnsi="Times New Roman"/>
      <w:color w:val="auto"/>
    </w:rPr>
  </w:style>
  <w:style w:type="character" w:customStyle="1" w:styleId="H20">
    <w:name w:val="!H2! Знак"/>
    <w:basedOn w:val="a1"/>
    <w:link w:val="H2"/>
    <w:rsid w:val="002D30B8"/>
    <w:rPr>
      <w:rFonts w:eastAsiaTheme="majorEastAsia" w:cstheme="majorBidi"/>
      <w:b/>
      <w:szCs w:val="26"/>
    </w:rPr>
  </w:style>
  <w:style w:type="character" w:customStyle="1" w:styleId="20">
    <w:name w:val="Заголовок 2 Знак"/>
    <w:basedOn w:val="a1"/>
    <w:link w:val="2"/>
    <w:uiPriority w:val="9"/>
    <w:semiHidden/>
    <w:rsid w:val="007F13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!Обычный!"/>
    <w:basedOn w:val="a0"/>
    <w:link w:val="a6"/>
    <w:qFormat/>
    <w:rsid w:val="002D30B8"/>
    <w:pPr>
      <w:ind w:firstLine="851"/>
    </w:pPr>
  </w:style>
  <w:style w:type="character" w:customStyle="1" w:styleId="H30">
    <w:name w:val="!H3! Знак"/>
    <w:basedOn w:val="a1"/>
    <w:link w:val="H3"/>
    <w:rsid w:val="002D30B8"/>
    <w:rPr>
      <w:rFonts w:eastAsiaTheme="majorEastAsia" w:cstheme="majorBidi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7F13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7">
    <w:name w:val="!Стороны!"/>
    <w:basedOn w:val="a5"/>
    <w:next w:val="a5"/>
    <w:link w:val="a8"/>
    <w:qFormat/>
    <w:rsid w:val="002F20B3"/>
    <w:pPr>
      <w:tabs>
        <w:tab w:val="right" w:pos="9923"/>
      </w:tabs>
      <w:ind w:firstLine="0"/>
    </w:pPr>
  </w:style>
  <w:style w:type="character" w:customStyle="1" w:styleId="a6">
    <w:name w:val="!Обычный! Знак"/>
    <w:basedOn w:val="a1"/>
    <w:link w:val="a5"/>
    <w:rsid w:val="002D30B8"/>
  </w:style>
  <w:style w:type="paragraph" w:customStyle="1" w:styleId="a9">
    <w:name w:val="!Таблица!"/>
    <w:link w:val="aa"/>
    <w:qFormat/>
    <w:rsid w:val="00105635"/>
    <w:pPr>
      <w:spacing w:after="0" w:line="240" w:lineRule="auto"/>
      <w:ind w:left="0" w:firstLine="0"/>
      <w:contextualSpacing/>
      <w:jc w:val="left"/>
    </w:pPr>
    <w:rPr>
      <w:sz w:val="20"/>
      <w:lang w:eastAsia="ru-RU"/>
    </w:rPr>
  </w:style>
  <w:style w:type="character" w:customStyle="1" w:styleId="a8">
    <w:name w:val="!Стороны! Знак"/>
    <w:basedOn w:val="a6"/>
    <w:link w:val="a7"/>
    <w:rsid w:val="002F20B3"/>
  </w:style>
  <w:style w:type="paragraph" w:customStyle="1" w:styleId="ab">
    <w:name w:val="Список."/>
    <w:basedOn w:val="ac"/>
    <w:link w:val="ad"/>
    <w:rsid w:val="00C52B66"/>
    <w:pPr>
      <w:tabs>
        <w:tab w:val="clear" w:pos="360"/>
      </w:tabs>
      <w:ind w:left="851" w:firstLine="0"/>
    </w:pPr>
  </w:style>
  <w:style w:type="character" w:customStyle="1" w:styleId="aa">
    <w:name w:val="!Таблица! Знак"/>
    <w:link w:val="a9"/>
    <w:rsid w:val="00105635"/>
    <w:rPr>
      <w:sz w:val="20"/>
      <w:lang w:eastAsia="ru-RU"/>
    </w:rPr>
  </w:style>
  <w:style w:type="character" w:customStyle="1" w:styleId="ad">
    <w:name w:val="Список. Знак"/>
    <w:basedOn w:val="aa"/>
    <w:link w:val="ab"/>
    <w:rsid w:val="00C52B66"/>
    <w:rPr>
      <w:b w:val="0"/>
      <w:sz w:val="22"/>
      <w:lang w:eastAsia="ru-RU"/>
    </w:rPr>
  </w:style>
  <w:style w:type="paragraph" w:styleId="ac">
    <w:name w:val="List Number"/>
    <w:basedOn w:val="a0"/>
    <w:uiPriority w:val="99"/>
    <w:semiHidden/>
    <w:rsid w:val="00C52B66"/>
    <w:pPr>
      <w:tabs>
        <w:tab w:val="num" w:pos="360"/>
      </w:tabs>
      <w:ind w:left="360" w:hanging="360"/>
      <w:contextualSpacing/>
    </w:pPr>
  </w:style>
  <w:style w:type="numbering" w:customStyle="1" w:styleId="a">
    <w:name w:val="Мой стиль"/>
    <w:uiPriority w:val="99"/>
    <w:rsid w:val="002513F8"/>
    <w:pPr>
      <w:numPr>
        <w:numId w:val="10"/>
      </w:numPr>
    </w:pPr>
  </w:style>
  <w:style w:type="numbering" w:customStyle="1" w:styleId="C">
    <w:name w:val="!Cписок!"/>
    <w:uiPriority w:val="99"/>
    <w:rsid w:val="00AC05C2"/>
    <w:pPr>
      <w:numPr>
        <w:numId w:val="14"/>
      </w:numPr>
    </w:pPr>
  </w:style>
  <w:style w:type="table" w:customStyle="1" w:styleId="ae">
    <w:name w:val="!!Таблица!!"/>
    <w:basedOn w:val="a2"/>
    <w:uiPriority w:val="39"/>
    <w:rsid w:val="00044407"/>
    <w:pPr>
      <w:spacing w:after="0" w:line="240" w:lineRule="auto"/>
      <w:ind w:left="0" w:firstLine="0"/>
    </w:pPr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  <w:trPr>
      <w:jc w:val="center"/>
    </w:trPr>
  </w:style>
  <w:style w:type="character" w:customStyle="1" w:styleId="40">
    <w:name w:val="Заголовок 4 Знак"/>
    <w:basedOn w:val="a1"/>
    <w:link w:val="4"/>
    <w:uiPriority w:val="9"/>
    <w:semiHidden/>
    <w:rsid w:val="00C82A9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82A9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82A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82A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82A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82A92"/>
    <w:rPr>
      <w:rFonts w:asciiTheme="minorHAnsi" w:eastAsiaTheme="majorEastAsia" w:hAnsiTheme="minorHAnsi" w:cstheme="majorBidi"/>
      <w:color w:val="272727" w:themeColor="text1" w:themeTint="D8"/>
    </w:rPr>
  </w:style>
  <w:style w:type="paragraph" w:styleId="af">
    <w:name w:val="Title"/>
    <w:basedOn w:val="a0"/>
    <w:next w:val="a0"/>
    <w:link w:val="af0"/>
    <w:uiPriority w:val="10"/>
    <w:semiHidden/>
    <w:qFormat/>
    <w:rsid w:val="00C82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1"/>
    <w:link w:val="af"/>
    <w:uiPriority w:val="10"/>
    <w:semiHidden/>
    <w:rsid w:val="00C82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Subtitle"/>
    <w:basedOn w:val="a0"/>
    <w:next w:val="a0"/>
    <w:link w:val="af2"/>
    <w:uiPriority w:val="11"/>
    <w:semiHidden/>
    <w:qFormat/>
    <w:rsid w:val="00C82A92"/>
    <w:pPr>
      <w:numPr>
        <w:ilvl w:val="1"/>
      </w:numPr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1"/>
    <w:link w:val="af1"/>
    <w:uiPriority w:val="11"/>
    <w:semiHidden/>
    <w:rsid w:val="00C82A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semiHidden/>
    <w:qFormat/>
    <w:rsid w:val="00C82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semiHidden/>
    <w:rsid w:val="00C82A92"/>
    <w:rPr>
      <w:i/>
      <w:iCs/>
      <w:color w:val="404040" w:themeColor="text1" w:themeTint="BF"/>
    </w:rPr>
  </w:style>
  <w:style w:type="paragraph" w:styleId="af3">
    <w:name w:val="List Paragraph"/>
    <w:basedOn w:val="a0"/>
    <w:link w:val="af4"/>
    <w:uiPriority w:val="34"/>
    <w:qFormat/>
    <w:rsid w:val="00C82A92"/>
    <w:pPr>
      <w:ind w:left="720"/>
      <w:contextualSpacing/>
    </w:pPr>
  </w:style>
  <w:style w:type="character" w:styleId="af5">
    <w:name w:val="Intense Emphasis"/>
    <w:basedOn w:val="a1"/>
    <w:uiPriority w:val="21"/>
    <w:semiHidden/>
    <w:qFormat/>
    <w:rsid w:val="00C82A92"/>
    <w:rPr>
      <w:i/>
      <w:iCs/>
      <w:color w:val="2E74B5" w:themeColor="accent1" w:themeShade="BF"/>
    </w:rPr>
  </w:style>
  <w:style w:type="paragraph" w:styleId="af6">
    <w:name w:val="Intense Quote"/>
    <w:basedOn w:val="a0"/>
    <w:next w:val="a0"/>
    <w:link w:val="af7"/>
    <w:uiPriority w:val="30"/>
    <w:semiHidden/>
    <w:qFormat/>
    <w:rsid w:val="00C82A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7">
    <w:name w:val="Выделенная цитата Знак"/>
    <w:basedOn w:val="a1"/>
    <w:link w:val="af6"/>
    <w:uiPriority w:val="30"/>
    <w:semiHidden/>
    <w:rsid w:val="00C82A92"/>
    <w:rPr>
      <w:i/>
      <w:iCs/>
      <w:color w:val="2E74B5" w:themeColor="accent1" w:themeShade="BF"/>
    </w:rPr>
  </w:style>
  <w:style w:type="character" w:styleId="af8">
    <w:name w:val="Intense Reference"/>
    <w:basedOn w:val="a1"/>
    <w:uiPriority w:val="32"/>
    <w:semiHidden/>
    <w:qFormat/>
    <w:rsid w:val="00C82A92"/>
    <w:rPr>
      <w:b/>
      <w:bCs/>
      <w:smallCaps/>
      <w:color w:val="2E74B5" w:themeColor="accent1" w:themeShade="BF"/>
      <w:spacing w:val="5"/>
    </w:rPr>
  </w:style>
  <w:style w:type="character" w:styleId="af9">
    <w:name w:val="Hyperlink"/>
    <w:uiPriority w:val="99"/>
    <w:qFormat/>
    <w:rsid w:val="00037E55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037E55"/>
    <w:pPr>
      <w:widowControl w:val="0"/>
      <w:spacing w:after="0" w:line="240" w:lineRule="auto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037E55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link w:val="afb"/>
    <w:uiPriority w:val="1"/>
    <w:qFormat/>
    <w:rsid w:val="00037E55"/>
    <w:pPr>
      <w:spacing w:after="0" w:line="240" w:lineRule="auto"/>
      <w:ind w:left="0" w:firstLine="0"/>
      <w:jc w:val="left"/>
    </w:pPr>
    <w:rPr>
      <w:rFonts w:eastAsia="Calibri" w:cs="Times New Roman"/>
      <w:sz w:val="28"/>
      <w:szCs w:val="28"/>
    </w:rPr>
  </w:style>
  <w:style w:type="character" w:customStyle="1" w:styleId="afb">
    <w:name w:val="Без интервала Знак"/>
    <w:link w:val="afa"/>
    <w:uiPriority w:val="1"/>
    <w:qFormat/>
    <w:rsid w:val="00037E55"/>
    <w:rPr>
      <w:rFonts w:eastAsia="Calibri" w:cs="Times New Roman"/>
      <w:sz w:val="28"/>
      <w:szCs w:val="28"/>
    </w:rPr>
  </w:style>
  <w:style w:type="character" w:customStyle="1" w:styleId="af4">
    <w:name w:val="Абзац списка Знак"/>
    <w:link w:val="af3"/>
    <w:uiPriority w:val="34"/>
    <w:qFormat/>
    <w:rsid w:val="00037E55"/>
  </w:style>
  <w:style w:type="paragraph" w:customStyle="1" w:styleId="02statia2">
    <w:name w:val="02statia2"/>
    <w:basedOn w:val="a0"/>
    <w:qFormat/>
    <w:rsid w:val="00037E55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ar-SA"/>
    </w:rPr>
  </w:style>
  <w:style w:type="paragraph" w:customStyle="1" w:styleId="afc">
    <w:name w:val="Таблица текст"/>
    <w:basedOn w:val="a0"/>
    <w:qFormat/>
    <w:rsid w:val="00037E55"/>
    <w:pPr>
      <w:spacing w:before="40" w:after="40"/>
      <w:ind w:left="57" w:right="57"/>
    </w:pPr>
    <w:rPr>
      <w:sz w:val="24"/>
    </w:rPr>
  </w:style>
  <w:style w:type="character" w:customStyle="1" w:styleId="11pt1">
    <w:name w:val="Колонтитул + 11 pt1"/>
    <w:uiPriority w:val="99"/>
    <w:rsid w:val="007A0A0F"/>
    <w:rPr>
      <w:rFonts w:ascii="Arial" w:hAnsi="Arial" w:cs="Arial"/>
      <w:sz w:val="22"/>
      <w:szCs w:val="22"/>
      <w:shd w:val="clear" w:color="auto" w:fill="FFFFFF"/>
    </w:rPr>
  </w:style>
  <w:style w:type="character" w:customStyle="1" w:styleId="23">
    <w:name w:val="Основной текст (2)_"/>
    <w:link w:val="24"/>
    <w:uiPriority w:val="99"/>
    <w:rsid w:val="007A0A0F"/>
    <w:rPr>
      <w:rFonts w:ascii="Arial" w:hAnsi="Arial" w:cs="Arial"/>
      <w:spacing w:val="-10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0"/>
    <w:link w:val="23"/>
    <w:uiPriority w:val="99"/>
    <w:rsid w:val="007A0A0F"/>
    <w:pPr>
      <w:widowControl w:val="0"/>
      <w:shd w:val="clear" w:color="auto" w:fill="FFFFFF"/>
      <w:spacing w:after="540" w:line="468" w:lineRule="exact"/>
      <w:jc w:val="center"/>
    </w:pPr>
    <w:rPr>
      <w:rFonts w:ascii="Arial" w:eastAsiaTheme="minorHAnsi" w:hAnsi="Arial" w:cs="Arial"/>
      <w:spacing w:val="-10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17A4D-902F-433C-80DA-9C4734977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Гринченко Анастасия</dc:creator>
  <cp:keywords/>
  <dc:description/>
  <cp:lastModifiedBy>Пользователь Gigabyte</cp:lastModifiedBy>
  <cp:revision>29</cp:revision>
  <dcterms:created xsi:type="dcterms:W3CDTF">2026-03-16T11:16:00Z</dcterms:created>
  <dcterms:modified xsi:type="dcterms:W3CDTF">2026-09-16T06:23:00Z</dcterms:modified>
</cp:coreProperties>
</file>